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 w:line="560" w:lineRule="exact"/>
        <w:jc w:val="center"/>
        <w:rPr>
          <w:rFonts w:ascii="Times New Roman" w:hAnsi="Times New Roman" w:eastAsia="黑体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生态学专业人才培养方案</w:t>
      </w:r>
    </w:p>
    <w:p>
      <w:pPr>
        <w:spacing w:before="156" w:beforeLines="50" w:after="156" w:afterLines="50" w:line="500" w:lineRule="exact"/>
        <w:jc w:val="center"/>
        <w:rPr>
          <w:rFonts w:ascii="Times New Roman" w:hAnsi="Times New Roman" w:eastAsia="楷体_GB2312"/>
          <w:color w:val="auto"/>
          <w:sz w:val="30"/>
          <w:szCs w:val="30"/>
          <w:highlight w:val="none"/>
        </w:rPr>
      </w:pPr>
      <w:r>
        <w:rPr>
          <w:rFonts w:ascii="Times New Roman" w:hAnsi="Times New Roman" w:eastAsia="楷体_GB2312"/>
          <w:color w:val="auto"/>
          <w:sz w:val="30"/>
          <w:szCs w:val="30"/>
          <w:highlight w:val="none"/>
        </w:rPr>
        <w:t>专业代码：071004</w:t>
      </w:r>
    </w:p>
    <w:p>
      <w:pPr>
        <w:keepNext/>
        <w:keepLines/>
        <w:spacing w:before="156" w:beforeLines="50" w:line="500" w:lineRule="exact"/>
        <w:rPr>
          <w:rFonts w:ascii="Times New Roman" w:hAnsi="Times New Roman" w:eastAsia="楷体"/>
          <w:color w:val="auto"/>
          <w:szCs w:val="21"/>
          <w:highlight w:val="none"/>
        </w:rPr>
      </w:pPr>
      <w:r>
        <w:rPr>
          <w:rFonts w:ascii="Times New Roman" w:hAnsi="Times New Roman" w:eastAsia="楷体"/>
          <w:b/>
          <w:bCs/>
          <w:color w:val="auto"/>
          <w:sz w:val="24"/>
          <w:szCs w:val="24"/>
          <w:highlight w:val="none"/>
        </w:rPr>
        <w:t>一、培养目标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面向国家生态文明建设与绿色发展理念的战略需求，本专业以“宽口径、厚基础、强实践、重双创”人才培养为主导，使学生能够夯实数学、化学、生物学、信息科学等学科的基础，掌握生态学及其他相关学科的基本知识与技能，具备开展生态学研究、生态监测、生态规划与评价、生态工程建设、城市绿化与管理等方面工作的能力，在与生态学密切相关的农业、林业、园林、环保、规划等领域从事生态学教学、科研、技术开发、管理等工作，具有良好科学素养和创新能力的复合型人才。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具体目标如下：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1. 具备扎实的数学、化学、生物学、生态学等自然科学基础，并能够运用专业技术与现代工具，正确识别、表达与分析复杂的生态环境问题，提出合理的调控、规划及设计方案。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2. 具有良好的身体素质、坚定的追求卓越态度、强烈的爱国敬业精神和丰富的人文科学素养。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3. 具有团队协作精神，能够在团队中发挥领导作用。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4. 具备良好的表达能力、思维能力与人际交往能力，能够针对生态学问题，与同行及社会公众进行有效沟通，并具有开阔的国际视野，能够进行国际交流与合作。</w:t>
      </w:r>
    </w:p>
    <w:p>
      <w:pPr>
        <w:keepNext/>
        <w:keepLines/>
        <w:adjustRightInd w:val="0"/>
        <w:snapToGrid w:val="0"/>
        <w:spacing w:before="156" w:beforeLines="50" w:line="500" w:lineRule="exact"/>
        <w:rPr>
          <w:rFonts w:ascii="Times New Roman" w:hAnsi="Times New Roman" w:eastAsia="楷体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="楷体"/>
          <w:b/>
          <w:bCs/>
          <w:color w:val="auto"/>
          <w:sz w:val="24"/>
          <w:szCs w:val="24"/>
          <w:highlight w:val="none"/>
        </w:rPr>
        <w:t>二、毕业要求</w:t>
      </w:r>
    </w:p>
    <w:p>
      <w:pPr>
        <w:spacing w:line="480" w:lineRule="exact"/>
        <w:ind w:firstLine="480" w:firstLineChars="200"/>
        <w:rPr>
          <w:rFonts w:ascii="Times New Roman" w:hAnsi="Times New Roman" w:eastAsia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/>
          <w:bCs/>
          <w:color w:val="auto"/>
          <w:sz w:val="24"/>
          <w:szCs w:val="24"/>
          <w:highlight w:val="none"/>
        </w:rPr>
        <w:t>1. “综合素养”：</w:t>
      </w: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具有良好的身体素质和人文社会科学素养，有较强的社会责任感与事业心，吃苦耐劳，遵守职业道德和行业操守。</w:t>
      </w:r>
    </w:p>
    <w:p>
      <w:pPr>
        <w:spacing w:line="480" w:lineRule="exact"/>
        <w:ind w:firstLine="480" w:firstLineChars="200"/>
        <w:rPr>
          <w:rFonts w:ascii="Times New Roman" w:hAnsi="Times New Roman" w:eastAsia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/>
          <w:bCs/>
          <w:color w:val="auto"/>
          <w:sz w:val="24"/>
          <w:szCs w:val="24"/>
          <w:highlight w:val="none"/>
        </w:rPr>
        <w:t>2. “专业知识”：</w:t>
      </w: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掌握数学、物理、化学、生物学、信息科学、生态学等课程的基础知识与技能，并能够灵活应用于解决生态学和环境学相关的问题。</w:t>
      </w:r>
    </w:p>
    <w:p>
      <w:pPr>
        <w:spacing w:line="480" w:lineRule="exact"/>
        <w:ind w:firstLine="480" w:firstLineChars="200"/>
        <w:rPr>
          <w:rFonts w:ascii="Times New Roman" w:hAnsi="Times New Roman" w:eastAsia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/>
          <w:bCs/>
          <w:color w:val="auto"/>
          <w:sz w:val="24"/>
          <w:szCs w:val="24"/>
          <w:highlight w:val="none"/>
        </w:rPr>
        <w:t>3. “专业能力”：</w:t>
      </w: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能够应用数学、自然科学和信息科学的基本原理，并通过文献查阅，正确识别、表达与分析生态环境问题，从而获得有效结论。</w:t>
      </w:r>
    </w:p>
    <w:p>
      <w:pPr>
        <w:spacing w:line="480" w:lineRule="exact"/>
        <w:ind w:firstLine="480" w:firstLineChars="200"/>
        <w:rPr>
          <w:rFonts w:ascii="Times New Roman" w:hAnsi="Times New Roman" w:eastAsia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/>
          <w:bCs/>
          <w:color w:val="auto"/>
          <w:sz w:val="24"/>
          <w:szCs w:val="24"/>
          <w:highlight w:val="none"/>
        </w:rPr>
        <w:t>4. “职业能力”：</w:t>
      </w: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针对复杂的生态学问题，在满足法律、健康、安全、文化、社会和环境等条件下，提出合理的规划、设计和管理方案。</w:t>
      </w:r>
    </w:p>
    <w:p>
      <w:pPr>
        <w:spacing w:line="480" w:lineRule="exact"/>
        <w:ind w:firstLine="480" w:firstLineChars="200"/>
        <w:rPr>
          <w:rFonts w:ascii="Times New Roman" w:hAnsi="Times New Roman" w:eastAsia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/>
          <w:bCs/>
          <w:color w:val="auto"/>
          <w:sz w:val="24"/>
          <w:szCs w:val="24"/>
          <w:highlight w:val="none"/>
        </w:rPr>
        <w:t>5. “终身学习”：</w:t>
      </w: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具有自主学习和终身学习意识，并不断学习与适应发展的能力。</w:t>
      </w:r>
    </w:p>
    <w:p>
      <w:pPr>
        <w:spacing w:line="480" w:lineRule="exact"/>
        <w:ind w:firstLine="480" w:firstLineChars="200"/>
        <w:rPr>
          <w:rFonts w:ascii="Times New Roman" w:hAnsi="Times New Roman" w:eastAsia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/>
          <w:bCs/>
          <w:color w:val="auto"/>
          <w:sz w:val="24"/>
          <w:szCs w:val="24"/>
          <w:highlight w:val="none"/>
        </w:rPr>
        <w:t>6. “思维创新”：</w:t>
      </w: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基于专业知识及行业规范，正确评价生态建设对社会、健康、安全、法律以及文化的影响，并能认识负面影响。</w:t>
      </w:r>
    </w:p>
    <w:p>
      <w:pPr>
        <w:spacing w:line="480" w:lineRule="exact"/>
        <w:ind w:firstLine="480" w:firstLineChars="200"/>
        <w:rPr>
          <w:rFonts w:ascii="Times New Roman" w:hAnsi="Times New Roman" w:eastAsia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/>
          <w:bCs/>
          <w:color w:val="auto"/>
          <w:sz w:val="24"/>
          <w:szCs w:val="24"/>
          <w:highlight w:val="none"/>
        </w:rPr>
        <w:t>7. “团队合作”：</w:t>
      </w: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具有团队协作精神，在团队中承担和做好相应角色的任务。</w:t>
      </w:r>
    </w:p>
    <w:p>
      <w:pPr>
        <w:spacing w:line="480" w:lineRule="exact"/>
        <w:ind w:firstLine="480" w:firstLineChars="200"/>
        <w:rPr>
          <w:rFonts w:ascii="Times New Roman" w:hAnsi="Times New Roman" w:eastAsia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/>
          <w:bCs/>
          <w:color w:val="auto"/>
          <w:sz w:val="24"/>
          <w:szCs w:val="24"/>
          <w:highlight w:val="none"/>
        </w:rPr>
        <w:t>8. “国际视野”：</w:t>
      </w: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具备良好的表达能力、思维能力与人际交往能力，能够针对生态学问题，与同行及社会公众进行有效沟通，并具有一定的国际视野，能够进行国际交流与合作。</w:t>
      </w:r>
    </w:p>
    <w:p>
      <w:pPr>
        <w:keepNext/>
        <w:keepLines/>
        <w:spacing w:before="156" w:beforeLines="50" w:line="500" w:lineRule="exact"/>
        <w:rPr>
          <w:rFonts w:ascii="Times New Roman" w:hAnsi="Times New Roman" w:eastAsia="楷体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="楷体"/>
          <w:b/>
          <w:bCs/>
          <w:color w:val="auto"/>
          <w:sz w:val="24"/>
          <w:szCs w:val="24"/>
          <w:highlight w:val="none"/>
        </w:rPr>
        <w:t>三、标准学制</w:t>
      </w:r>
    </w:p>
    <w:p>
      <w:pPr>
        <w:spacing w:line="500" w:lineRule="exact"/>
        <w:ind w:firstLine="480" w:firstLineChars="200"/>
        <w:rPr>
          <w:rFonts w:ascii="Times New Roman" w:hAnsi="Times New Roman" w:eastAsia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学制为4年。</w:t>
      </w:r>
    </w:p>
    <w:p>
      <w:pPr>
        <w:keepNext/>
        <w:keepLines/>
        <w:spacing w:before="156" w:beforeLines="50" w:line="500" w:lineRule="exact"/>
        <w:rPr>
          <w:rFonts w:ascii="Times New Roman" w:hAnsi="Times New Roman" w:eastAsia="楷体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="楷体"/>
          <w:b/>
          <w:bCs/>
          <w:color w:val="auto"/>
          <w:sz w:val="24"/>
          <w:szCs w:val="24"/>
          <w:highlight w:val="none"/>
        </w:rPr>
        <w:t>四、主干学科</w:t>
      </w:r>
    </w:p>
    <w:p>
      <w:pPr>
        <w:adjustRightInd w:val="0"/>
        <w:snapToGrid w:val="0"/>
        <w:spacing w:line="500" w:lineRule="exact"/>
        <w:ind w:firstLine="480" w:firstLineChars="200"/>
        <w:rPr>
          <w:rFonts w:ascii="Times New Roman" w:hAnsi="Times New Roman" w:eastAsia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生态学、生物学、环境科学</w:t>
      </w:r>
    </w:p>
    <w:p>
      <w:pPr>
        <w:keepNext/>
        <w:keepLines/>
        <w:spacing w:before="156" w:beforeLines="50" w:line="500" w:lineRule="exact"/>
        <w:rPr>
          <w:rFonts w:ascii="Times New Roman" w:hAnsi="Times New Roman" w:eastAsia="楷体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="楷体"/>
          <w:b/>
          <w:bCs/>
          <w:color w:val="auto"/>
          <w:sz w:val="24"/>
          <w:szCs w:val="24"/>
          <w:highlight w:val="none"/>
        </w:rPr>
        <w:t>五、学位授予类别</w:t>
      </w:r>
    </w:p>
    <w:p>
      <w:pPr>
        <w:spacing w:line="500" w:lineRule="exact"/>
        <w:ind w:firstLine="480" w:firstLineChars="200"/>
        <w:rPr>
          <w:rFonts w:ascii="Times New Roman" w:hAnsi="Times New Roman" w:eastAsia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/>
          <w:color w:val="auto"/>
          <w:sz w:val="24"/>
          <w:highlight w:val="none"/>
        </w:rPr>
        <w:t>本专业授予学位为</w:t>
      </w: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理学学士。</w:t>
      </w:r>
    </w:p>
    <w:p>
      <w:pPr>
        <w:keepNext/>
        <w:keepLines/>
        <w:spacing w:before="156" w:beforeLines="50" w:line="500" w:lineRule="exact"/>
        <w:rPr>
          <w:rFonts w:ascii="Times New Roman" w:hAnsi="Times New Roman" w:eastAsia="楷体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="楷体"/>
          <w:b/>
          <w:bCs/>
          <w:color w:val="auto"/>
          <w:sz w:val="24"/>
          <w:szCs w:val="24"/>
          <w:highlight w:val="none"/>
        </w:rPr>
        <w:t>六、专业核心课程</w:t>
      </w:r>
    </w:p>
    <w:p>
      <w:pPr>
        <w:spacing w:line="500" w:lineRule="exact"/>
        <w:ind w:firstLine="480" w:firstLineChars="200"/>
        <w:rPr>
          <w:rFonts w:ascii="Times New Roman" w:hAnsi="Times New Roman" w:eastAsia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普通生态学、环境学基础、植物生理生态学、生态监测与评价、环境生态学、生态毒理学、生态工程与规划、景观生态学</w:t>
      </w:r>
    </w:p>
    <w:p>
      <w:pPr>
        <w:keepNext/>
        <w:keepLines/>
        <w:adjustRightInd w:val="0"/>
        <w:snapToGrid w:val="0"/>
        <w:spacing w:before="156" w:beforeLines="50" w:line="500" w:lineRule="exact"/>
        <w:rPr>
          <w:rFonts w:ascii="Times New Roman" w:hAnsi="Times New Roman" w:eastAsia="楷体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="楷体"/>
          <w:b/>
          <w:bCs/>
          <w:color w:val="auto"/>
          <w:sz w:val="24"/>
          <w:szCs w:val="24"/>
          <w:highlight w:val="none"/>
        </w:rPr>
        <w:t>七、课程构成及学分学时分配</w:t>
      </w:r>
    </w:p>
    <w:p>
      <w:pPr>
        <w:keepNext/>
        <w:keepLines/>
        <w:spacing w:after="156" w:afterLines="50"/>
        <w:jc w:val="center"/>
        <w:rPr>
          <w:rFonts w:ascii="Times New Roman" w:hAnsi="Times New Roman" w:eastAsia="楷体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="楷体"/>
          <w:b/>
          <w:bCs/>
          <w:color w:val="auto"/>
          <w:sz w:val="24"/>
          <w:szCs w:val="24"/>
          <w:highlight w:val="none"/>
        </w:rPr>
        <w:t>表1 各类课程学分学时统计</w:t>
      </w:r>
    </w:p>
    <w:tbl>
      <w:tblPr>
        <w:tblStyle w:val="11"/>
        <w:tblW w:w="96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798"/>
        <w:gridCol w:w="712"/>
        <w:gridCol w:w="708"/>
        <w:gridCol w:w="930"/>
        <w:gridCol w:w="930"/>
        <w:gridCol w:w="930"/>
        <w:gridCol w:w="1154"/>
        <w:gridCol w:w="1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课程模块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课程类别</w:t>
            </w: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学分</w:t>
            </w:r>
          </w:p>
        </w:tc>
        <w:tc>
          <w:tcPr>
            <w:tcW w:w="3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学时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学分（%）</w:t>
            </w:r>
          </w:p>
        </w:tc>
        <w:tc>
          <w:tcPr>
            <w:tcW w:w="4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理论课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学分</w:t>
            </w:r>
          </w:p>
        </w:tc>
        <w:tc>
          <w:tcPr>
            <w:tcW w:w="4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理论课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学时</w:t>
            </w: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实验/实践课学分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实验/实践课学时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通识通修类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通识公共必修课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4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.5</w:t>
            </w:r>
          </w:p>
        </w:tc>
        <w:tc>
          <w:tcPr>
            <w:tcW w:w="3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  <w:t>872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.5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536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  <w:t>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通识公共选修课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3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</w:rPr>
              <w:t>112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</w:rPr>
              <w:t>4.</w:t>
            </w: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</w:rPr>
              <w:t>112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/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学科专业类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学科基础课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41</w:t>
            </w:r>
          </w:p>
        </w:tc>
        <w:tc>
          <w:tcPr>
            <w:tcW w:w="3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760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24.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34.5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552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6.5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专业核心课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24.5</w:t>
            </w:r>
          </w:p>
        </w:tc>
        <w:tc>
          <w:tcPr>
            <w:tcW w:w="3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440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</w:rPr>
              <w:t>14.</w:t>
            </w: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5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21.5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344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8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开放融合类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专业选修课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19</w:t>
            </w:r>
          </w:p>
        </w:tc>
        <w:tc>
          <w:tcPr>
            <w:tcW w:w="3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328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11.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17.5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280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1.5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交叉开放课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32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</w:rPr>
              <w:t>1.</w:t>
            </w: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32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/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创新实践类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创新创业教育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3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64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</w:rPr>
              <w:t>2.</w:t>
            </w: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64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/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实践性教学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29</w:t>
            </w:r>
          </w:p>
        </w:tc>
        <w:tc>
          <w:tcPr>
            <w:tcW w:w="3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928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</w:rPr>
              <w:t>17.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/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/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29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1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Cs w:val="21"/>
                <w:highlight w:val="none"/>
              </w:rPr>
              <w:t>合  计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16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35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100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11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highlight w:val="none"/>
              </w:rPr>
              <w:t>19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</w:rPr>
              <w:t>20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/>
              </w:rPr>
              <w:t>1616</w:t>
            </w:r>
          </w:p>
        </w:tc>
      </w:tr>
    </w:tbl>
    <w:p>
      <w:pPr>
        <w:keepNext/>
        <w:keepLines/>
        <w:spacing w:before="156" w:beforeLines="50" w:line="500" w:lineRule="exact"/>
        <w:rPr>
          <w:rFonts w:ascii="Times New Roman" w:hAnsi="Times New Roman" w:eastAsia="楷体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="楷体"/>
          <w:b/>
          <w:bCs/>
          <w:color w:val="auto"/>
          <w:sz w:val="24"/>
          <w:szCs w:val="24"/>
          <w:highlight w:val="none"/>
        </w:rPr>
        <w:t>八、课程体系</w:t>
      </w:r>
    </w:p>
    <w:p>
      <w:pPr>
        <w:keepNext/>
        <w:keepLines/>
        <w:adjustRightInd w:val="0"/>
        <w:snapToGrid w:val="0"/>
        <w:spacing w:before="156" w:beforeLines="50" w:after="156" w:afterLines="50" w:line="400" w:lineRule="exact"/>
        <w:jc w:val="center"/>
        <w:rPr>
          <w:rFonts w:ascii="Times New Roman" w:hAnsi="Times New Roman" w:eastAsia="楷体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eastAsia="楷体"/>
          <w:b/>
          <w:color w:val="auto"/>
          <w:sz w:val="24"/>
          <w:szCs w:val="24"/>
          <w:highlight w:val="none"/>
        </w:rPr>
        <w:t>表2 课程设置及指导性修读计划表</w:t>
      </w:r>
    </w:p>
    <w:tbl>
      <w:tblPr>
        <w:tblStyle w:val="1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1134"/>
        <w:gridCol w:w="3260"/>
        <w:gridCol w:w="851"/>
        <w:gridCol w:w="708"/>
        <w:gridCol w:w="709"/>
        <w:gridCol w:w="709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tblHeader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课程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模块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课程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类别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课程编号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课程名称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（中英文）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学分(实验/实践)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学时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开课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学期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修读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Theme="minorEastAsia"/>
                <w:bCs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Theme="minorEastAsia"/>
                <w:bCs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Theme="minorEastAsia"/>
                <w:bCs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left"/>
              <w:rPr>
                <w:rFonts w:ascii="Times New Roman" w:hAnsi="Times New Roman" w:eastAsiaTheme="minorEastAsia"/>
                <w:bCs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Theme="minorEastAsia"/>
                <w:bCs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理论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实验/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实践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Theme="minorEastAsia"/>
                <w:bCs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Theme="minorEastAsia"/>
                <w:bCs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通识与通修类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通识公共必修课</w:t>
            </w: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21031001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思想道德与法治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Ideological Morality and Rule of Law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 (1)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18031002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中国近现代史纲要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Outline of Modern and Contemporary History of China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 (1)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17031003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马克思主义基本原理概论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The Principles of Marxism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 (1)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2103100</w:t>
            </w: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毛泽东思想和中国特色社会主义理论体系概论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  <w:shd w:val="clear" w:color="auto" w:fill="FFFFFF"/>
              </w:rPr>
              <w:t>Introduction of Mao Zedong Thought and Socialism with Chinese Characteristics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3（1）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21031002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习近平新时代中国特色社会主义思想概论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  <w:shd w:val="clear" w:color="auto" w:fill="FFFFFF"/>
              </w:rPr>
              <w:t>Outline</w:t>
            </w: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  <w:shd w:val="clear" w:color="auto" w:fill="FFFFFF"/>
              </w:rPr>
              <w:t xml:space="preserve"> of Xi Jinping Thought 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  <w:shd w:val="clear" w:color="auto" w:fill="FFFFFF"/>
              </w:rPr>
              <w:t>on</w:t>
            </w: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  <w:shd w:val="clear" w:color="auto" w:fill="FFFFFF"/>
              </w:rPr>
              <w:t xml:space="preserve"> Socialism with Chinese Characteristics for a New Era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3（1）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21031006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形势与政策</w:t>
            </w: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(1)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Current Situation and Policies (1)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0.5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21031007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形势与政策</w:t>
            </w: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(2)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Current Situation and Policies (2)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0.5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21031008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形势与政策</w:t>
            </w: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(3)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Current Situation and Policies (3)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0.5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5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21031009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形势与政策</w:t>
            </w: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(4)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Current Situation and Policies (4)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0.5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7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21001001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大学生心理素质教育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Psychological Quality Education of College Students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线下教学11-16周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21071001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大学英语I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College English I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48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21071002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大学英语II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College English II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48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21071003/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21071009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大学英语III/大学外语III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College English III / College Foreign Language III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48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</w:t>
            </w:r>
          </w:p>
        </w:tc>
        <w:tc>
          <w:tcPr>
            <w:tcW w:w="85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学生自行选择一门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21071004/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21071010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大学英语IV/大学外语IV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College English IV/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College Foreign Language IV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48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学生自行选择一门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21011001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大学语文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College Chinese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 (0.5)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21111001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公共体育1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Physical Education 1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 (1)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21111002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公共体育2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Physical Education 2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 (1)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21111003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公共体育3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Physical Education 3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 (1)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21111004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公共体育4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Physical Education 4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 (1)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10401001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军事理论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Military Course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21131002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大学计算机及Python语言程序设计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Fundamental Computer Science and Python Programming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3.5 (0.5)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64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394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小  计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4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.5 (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  <w:t>536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通识公共选修课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模块一：人文社科类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Humanities and Social Sciences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0"/>
                <w:szCs w:val="20"/>
                <w:highlight w:val="none"/>
              </w:rPr>
              <w:t>1.至少修7学分，其中选择性必修2学分艺术修养类课程和1学分人文社科类中的“四史”课程；所修课程结构至少3个模块；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0"/>
                <w:szCs w:val="20"/>
                <w:highlight w:val="none"/>
              </w:rPr>
              <w:t>2.建议2-6学期内修读。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39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模块二：科学技术类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Science and Technology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39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模块三：艺术修养类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Art Cultivation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39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模块四：综合实践类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Comprehensive Practice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39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小  计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  <w:t>7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  <w:t>112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学科与专业类</w:t>
            </w:r>
          </w:p>
        </w:tc>
        <w:tc>
          <w:tcPr>
            <w:tcW w:w="709" w:type="dxa"/>
            <w:vMerge w:val="restart"/>
            <w:noWrap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学科基础课</w:t>
            </w: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21082005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高等数学（三）I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Advanced Mathematics Ⅲ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5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80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21082006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高等数学（三）II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Advanced Mathematics Ⅲ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3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48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21102101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普通化学I（上）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General Chemistry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21102102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普通化学I（下）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General Chemistry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3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48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21102201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普通化学实验I（上）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General Chemistry Experiments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1 (1)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21102202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普通化学实验I（下）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General Chemistry Experiments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1.5 (1.5)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48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17182201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生态学专业学科导论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Introduction to Ecology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1 (0.5)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21192201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普通生物学（1）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General Biology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2 (0.5)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21192202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普通生物学（2）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General Biology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2 (0.5)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21092107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大学物理IV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University Physics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4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64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21102108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有机化学IV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Organic Chemistry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3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48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14222912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基础生物化学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Fundamental Biochemistry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4 (1)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48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17182202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微生物学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Microbiology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3 (0.5)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10192304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生物统计与试验设计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Biological Statistics and Experimental Design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3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48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10" w:lineRule="exact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14192203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环境分析化学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Environmental Analytical Chemistry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3.5 (1)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小  计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  <w:t>41 (6.5)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  <w:t>552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  <w:t>208</w:t>
            </w:r>
          </w:p>
        </w:tc>
        <w:tc>
          <w:tcPr>
            <w:tcW w:w="1564" w:type="dxa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noWrap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专业核心课</w:t>
            </w: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21193202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普通生态学（1）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General Ecology (1)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21193203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普通生态学（2）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General Ecology (2)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21193201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环境学基础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Fundamentals of Environmental Science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3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48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17183205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植物生理生态学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Plant Ecophysiology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0"/>
                <w:szCs w:val="21"/>
                <w:highlight w:val="none"/>
              </w:rPr>
              <w:t>3 (0.5)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17183206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生态监测与评价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Ecological Monitoring and Assessment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 (1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5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21193204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环境生态学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Environmental Ecology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 (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0.5)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5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14193908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生态毒理学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Ecotoxicology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2.5 (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0.5)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5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17183207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生态工程与规划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Ecological Engineering and Planning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48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5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17183208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景观生态学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Landscape Ecology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 (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0.5)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5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39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小  计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  <w:t>24.5 (3</w:t>
            </w: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  <w:t>344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  <w:t>96</w:t>
            </w:r>
          </w:p>
        </w:tc>
        <w:tc>
          <w:tcPr>
            <w:tcW w:w="156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开放与融合类</w:t>
            </w:r>
          </w:p>
        </w:tc>
        <w:tc>
          <w:tcPr>
            <w:tcW w:w="709" w:type="dxa"/>
            <w:vMerge w:val="restart"/>
            <w:noWrap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专业选修课</w:t>
            </w: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17184204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现代测试分析方法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Modern Testing and Analytical Methods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 (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0.5)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14192306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气象学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Meteorology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2.5 (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0.5)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17182203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遗传学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Genetics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2.5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17174353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生态信息技术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Ecological Informatics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 (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0.5)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5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17184209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植被生态学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Vegetation Ecology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5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17184211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分子生态学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Molecular Ecology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6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17184212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城市生态学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Urban Ecology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6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10194307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生态学专业英语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English for Ecology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6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17184214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农业生态学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Agroecology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6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21194201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全球生态学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Global Ecology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6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21194202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地理信息系统概论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Geographical Information System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 (0.5)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6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17184215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环境管理学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Environmental Management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7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10194312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生态经济学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Ecological Economics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7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10194120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科技论文写作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Scientific Writing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7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17184216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环境法基础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Fundamentals of Environmental Law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7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21194203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遥感原理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Principles of Remote Sensing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 (0.5)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7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17184218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恢复生态学（国际化课程项目）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Restoration Ecology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8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21194205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数据分析与科技绘图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Data Analysis and Plotting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2.5 (0.5)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8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17184221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土壤生态学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Soil Ecology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8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21194204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工业生态学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Industrial Ecology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8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小  计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  <w:t>19 (1.5)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  <w:t>48</w:t>
            </w:r>
          </w:p>
        </w:tc>
        <w:tc>
          <w:tcPr>
            <w:tcW w:w="1564" w:type="dxa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至少选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</w:t>
            </w: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9学分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交叉开放课程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17184290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昆虫生态学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Insect Ecology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6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学生修读不少于2学分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21197201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城乡规划基础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Urban-Rural Planning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6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39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小  计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04" w:type="dxa"/>
            <w:vMerge w:val="restart"/>
            <w:noWrap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创新与实践类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集中/分散实践教学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10400001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军事训练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Military Training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 (2)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64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17185222-25</w:t>
            </w:r>
          </w:p>
        </w:tc>
        <w:tc>
          <w:tcPr>
            <w:tcW w:w="326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生态学综合实践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Comprehensive Practices for Ecology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 (3)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96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1, 3, 4, 5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17185226-27</w:t>
            </w:r>
          </w:p>
        </w:tc>
        <w:tc>
          <w:tcPr>
            <w:tcW w:w="326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生态学野外实习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Field Course for Ecology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 (4)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128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4, 5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10190310-11</w:t>
            </w:r>
          </w:p>
        </w:tc>
        <w:tc>
          <w:tcPr>
            <w:tcW w:w="326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"/>
                <w:bCs/>
                <w:i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生产、毕业实习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0"/>
                <w:szCs w:val="21"/>
                <w:highlight w:val="none"/>
              </w:rPr>
              <w:t>（劳动教育）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Graduation Practice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18 (18)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576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6, 7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10190312</w:t>
            </w:r>
          </w:p>
        </w:tc>
        <w:tc>
          <w:tcPr>
            <w:tcW w:w="326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毕业论文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Thesis for Bachelor’s Degree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 (2)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64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8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39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小  计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  <w:t>29 (29)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  <w:t>928</w:t>
            </w:r>
          </w:p>
        </w:tc>
        <w:tc>
          <w:tcPr>
            <w:tcW w:w="156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noWrap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创新创业教育</w:t>
            </w: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10501001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大学生创业就业指导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Entrepreneurship and Employment Guidance for Undergraduates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3, 4, 5, 6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17184201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专业创新基础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Fundamentals of Professional Innovation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学生选修不少于2学分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17184202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专业创新思维训练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Training of Innovative Thinking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4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17184203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专业科创指导和训练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Guidance and Training for Scientific Innovation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5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17184299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专业创新精神与实践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Innovative Spirit and Practice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6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17184205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专业创新创业领导力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Innovative and Entrepreneurial Leadership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  <w:t>7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200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39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小  计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  <w:t>4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  <w:t>64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56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80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0"/>
                <w:sz w:val="20"/>
                <w:szCs w:val="21"/>
                <w:highlight w:val="none"/>
              </w:rPr>
              <w:t>合  计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  <w:t>16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70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</w:rPr>
              <w:t>1920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1616</w:t>
            </w:r>
          </w:p>
        </w:tc>
        <w:tc>
          <w:tcPr>
            <w:tcW w:w="156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</w:tbl>
    <w:p>
      <w:pPr>
        <w:keepNext/>
        <w:keepLines/>
        <w:spacing w:after="156" w:afterLines="50" w:line="500" w:lineRule="exact"/>
        <w:jc w:val="center"/>
        <w:rPr>
          <w:rFonts w:ascii="Times New Roman" w:hAnsi="Times New Roman" w:eastAsia="楷体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="楷体"/>
          <w:b/>
          <w:bCs/>
          <w:color w:val="auto"/>
          <w:sz w:val="24"/>
          <w:szCs w:val="24"/>
          <w:highlight w:val="none"/>
        </w:rPr>
        <w:t>表3实践性教学环节安排表</w:t>
      </w:r>
    </w:p>
    <w:tbl>
      <w:tblPr>
        <w:tblStyle w:val="11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348"/>
        <w:gridCol w:w="2734"/>
        <w:gridCol w:w="538"/>
        <w:gridCol w:w="484"/>
        <w:gridCol w:w="507"/>
        <w:gridCol w:w="507"/>
        <w:gridCol w:w="507"/>
        <w:gridCol w:w="507"/>
        <w:gridCol w:w="507"/>
        <w:gridCol w:w="507"/>
        <w:gridCol w:w="507"/>
        <w:gridCol w:w="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51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 w:val="24"/>
                <w:szCs w:val="24"/>
                <w:highlight w:val="none"/>
              </w:rPr>
              <w:t>课程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1417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 w:val="24"/>
                <w:szCs w:val="24"/>
                <w:highlight w:val="none"/>
              </w:rPr>
              <w:t>课程名称（中英文）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 w:val="24"/>
                <w:szCs w:val="24"/>
                <w:highlight w:val="none"/>
              </w:rPr>
              <w:t>学分</w:t>
            </w:r>
          </w:p>
        </w:tc>
        <w:tc>
          <w:tcPr>
            <w:tcW w:w="25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 w:val="24"/>
                <w:szCs w:val="24"/>
                <w:highlight w:val="none"/>
              </w:rPr>
              <w:t>周数</w:t>
            </w:r>
          </w:p>
        </w:tc>
        <w:tc>
          <w:tcPr>
            <w:tcW w:w="2103" w:type="pct"/>
            <w:gridSpan w:val="8"/>
            <w:shd w:val="clear" w:color="auto" w:fill="auto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sz w:val="24"/>
                <w:szCs w:val="24"/>
                <w:highlight w:val="none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51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99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"/>
                <w:b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17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楷体"/>
                <w:b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79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楷体"/>
                <w:b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51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黑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3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sz w:val="24"/>
                <w:szCs w:val="24"/>
                <w:highlight w:val="none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2"/>
                <w:highlight w:val="none"/>
              </w:rPr>
              <w:t>1</w:t>
            </w:r>
          </w:p>
        </w:tc>
        <w:tc>
          <w:tcPr>
            <w:tcW w:w="6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10400001</w:t>
            </w:r>
          </w:p>
        </w:tc>
        <w:tc>
          <w:tcPr>
            <w:tcW w:w="1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军事训练</w:t>
            </w: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Military Training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2"/>
                <w:highlight w:val="none"/>
              </w:rPr>
              <w:t>2</w:t>
            </w:r>
          </w:p>
        </w:tc>
        <w:tc>
          <w:tcPr>
            <w:tcW w:w="6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17185222-25</w:t>
            </w:r>
          </w:p>
        </w:tc>
        <w:tc>
          <w:tcPr>
            <w:tcW w:w="1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生态学综合实践</w:t>
            </w: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Comprehensive Exercises for Ecology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  <w:t>0.5</w:t>
            </w: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  <w:t>0.5</w:t>
            </w: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  <w:t>0.5</w:t>
            </w: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  <w:t>1.5</w:t>
            </w: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2"/>
                <w:highlight w:val="none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17185226-27</w:t>
            </w:r>
          </w:p>
        </w:tc>
        <w:tc>
          <w:tcPr>
            <w:tcW w:w="1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生态学野外实习</w:t>
            </w: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Field Course for Ecology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2"/>
                <w:highlight w:val="none"/>
              </w:rPr>
              <w:t>4</w:t>
            </w:r>
          </w:p>
        </w:tc>
        <w:tc>
          <w:tcPr>
            <w:tcW w:w="69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10190310-11</w:t>
            </w:r>
          </w:p>
        </w:tc>
        <w:tc>
          <w:tcPr>
            <w:tcW w:w="141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生产、毕业实习（劳动教育）</w:t>
            </w: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Graduation Practice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18</w:t>
            </w:r>
          </w:p>
        </w:tc>
        <w:tc>
          <w:tcPr>
            <w:tcW w:w="25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18</w:t>
            </w: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  <w:t>14</w:t>
            </w: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2"/>
                <w:highlight w:val="none"/>
              </w:rPr>
              <w:t>5</w:t>
            </w:r>
          </w:p>
        </w:tc>
        <w:tc>
          <w:tcPr>
            <w:tcW w:w="6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10190312</w:t>
            </w:r>
          </w:p>
        </w:tc>
        <w:tc>
          <w:tcPr>
            <w:tcW w:w="1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毕业论文</w:t>
            </w: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Thesis for Bachelor’s Degree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68" w:type="pct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2"/>
                <w:highlight w:val="none"/>
              </w:rPr>
              <w:t>合  计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29</w:t>
            </w:r>
          </w:p>
        </w:tc>
        <w:tc>
          <w:tcPr>
            <w:tcW w:w="25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29</w:t>
            </w: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  <w:t>2.5</w:t>
            </w: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  <w:t>0.5</w:t>
            </w: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  <w:t>2.5</w:t>
            </w: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  <w:t>3.5</w:t>
            </w: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  <w:t>14</w:t>
            </w: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263" w:type="pc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Cs/>
                <w:color w:val="auto"/>
                <w:szCs w:val="21"/>
                <w:highlight w:val="none"/>
              </w:rPr>
              <w:t>2</w:t>
            </w:r>
          </w:p>
        </w:tc>
      </w:tr>
    </w:tbl>
    <w:p>
      <w:pPr>
        <w:spacing w:line="500" w:lineRule="exact"/>
        <w:jc w:val="left"/>
        <w:rPr>
          <w:rFonts w:ascii="Times New Roman" w:hAnsi="Times New Roman" w:eastAsia="楷体"/>
          <w:b/>
          <w:bCs/>
          <w:color w:val="auto"/>
          <w:sz w:val="24"/>
          <w:szCs w:val="24"/>
          <w:highlight w:val="none"/>
        </w:rPr>
      </w:pPr>
    </w:p>
    <w:p>
      <w:pPr>
        <w:keepNext/>
        <w:keepLines/>
        <w:spacing w:after="156" w:afterLines="50" w:line="500" w:lineRule="exact"/>
        <w:jc w:val="center"/>
        <w:rPr>
          <w:rFonts w:ascii="Times New Roman" w:hAnsi="Times New Roman" w:eastAsia="楷体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="楷体"/>
          <w:b/>
          <w:bCs/>
          <w:color w:val="auto"/>
          <w:sz w:val="24"/>
          <w:szCs w:val="24"/>
          <w:highlight w:val="none"/>
        </w:rPr>
        <w:t>表4 专业各学期教学活动安排</w:t>
      </w:r>
    </w:p>
    <w:tbl>
      <w:tblPr>
        <w:tblStyle w:val="11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543"/>
        <w:gridCol w:w="2529"/>
        <w:gridCol w:w="889"/>
        <w:gridCol w:w="889"/>
        <w:gridCol w:w="571"/>
        <w:gridCol w:w="2590"/>
        <w:gridCol w:w="814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69" w:hRule="exact"/>
          <w:tblHeader/>
          <w:jc w:val="center"/>
        </w:trPr>
        <w:tc>
          <w:tcPr>
            <w:tcW w:w="28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学期</w:t>
            </w: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课程名称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学分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学时</w:t>
            </w:r>
          </w:p>
        </w:tc>
        <w:tc>
          <w:tcPr>
            <w:tcW w:w="296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学期</w:t>
            </w: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课程名称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学分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第一学期</w:t>
            </w: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思想道德与法治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64</w:t>
            </w:r>
          </w:p>
        </w:tc>
        <w:tc>
          <w:tcPr>
            <w:tcW w:w="296" w:type="pct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第二学期</w:t>
            </w: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大学英语II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中国近现代史纲要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64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大学语文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马克思主义基本原理概论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64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公共体育2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形势与政策（1）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0.5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大学计算机及Python语言程序设计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3.5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大学英语I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48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通识公共选修课</w:t>
            </w:r>
          </w:p>
        </w:tc>
        <w:tc>
          <w:tcPr>
            <w:tcW w:w="81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81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  <w:highlight w:val="none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公共体育1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36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高等数学（三）II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军事理论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32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普通化学I（下）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高等数学（三）I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80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普通化学实验I（下）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1.5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普通化学I（上）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32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普通生物学（2）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普通化学实验I（上）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32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有机化学IV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生态学专业学科导论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24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普通生态学（1）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普通生物学（1）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40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专创融合课程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军事训练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64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生态学综合实践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0.5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16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大学生心理素质教育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32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szCs w:val="21"/>
                <w:highlight w:val="none"/>
              </w:rPr>
              <w:t>小 计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31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636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Cs w:val="21"/>
                <w:highlight w:val="none"/>
              </w:rPr>
              <w:t>小 计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  <w:highlight w:val="none"/>
              </w:rPr>
              <w:t>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第三学期</w:t>
            </w: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形势与政策（2）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0.5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296" w:type="pct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第四学期</w:t>
            </w:r>
          </w:p>
        </w:tc>
        <w:tc>
          <w:tcPr>
            <w:tcW w:w="258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  <w:highlight w:val="none"/>
              </w:rPr>
              <w:t>习近平新时代</w:t>
            </w: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中国特色社会主义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  <w:highlight w:val="none"/>
              </w:rPr>
              <w:t>思想</w:t>
            </w: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概论</w:t>
            </w:r>
          </w:p>
        </w:tc>
        <w:tc>
          <w:tcPr>
            <w:tcW w:w="81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1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毛泽东思想和中国特色社会主义理论体系概论</w:t>
            </w:r>
          </w:p>
        </w:tc>
        <w:tc>
          <w:tcPr>
            <w:tcW w:w="88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88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64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大学英语IV/大学外语IV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大学英语III/大学外语III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48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公共体育4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公共体育3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36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通识公共选修课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大学物理IV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64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生物统计与实验设计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基础生物化学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80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植物生理生态学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48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微生物学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56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气象学（选）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2.5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普通生态学（2）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32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生态学综合实践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0.5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环境学基础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48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遗传学（选）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2.5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Cs w:val="21"/>
                <w:highlight w:val="none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现代测试分析方法（选）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56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生态学野外实习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生态学综合实践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0.5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16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大学生创业就业指导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0.5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大学生创业就业指导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0.5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8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专创融合课程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highlight w:val="none"/>
              </w:rPr>
              <w:t>环境分析化学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.5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highlight w:val="none"/>
              </w:rPr>
              <w:t>7</w:t>
            </w: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Cs w:val="21"/>
                <w:highlight w:val="none"/>
              </w:rPr>
              <w:t>小 计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  <w:highlight w:val="none"/>
              </w:rPr>
              <w:t>7</w:t>
            </w: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.5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highlight w:val="none"/>
              </w:rPr>
              <w:t>516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szCs w:val="21"/>
                <w:highlight w:val="none"/>
              </w:rPr>
              <w:t>小 计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.5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highlight w:val="none"/>
                <w:lang w:val="en-US" w:eastAsia="zh-CN"/>
              </w:rPr>
              <w:t>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restart"/>
            <w:shd w:val="clear" w:color="auto" w:fill="FFFFFF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第五学期</w:t>
            </w: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113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形势与政策（3）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0.5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296" w:type="pct"/>
            <w:vMerge w:val="restart"/>
            <w:shd w:val="clear" w:color="auto" w:fill="FFFFFF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第六学期</w:t>
            </w: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分子生态学</w:t>
            </w: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（选）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113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生态监测与评价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Cs w:val="21"/>
                <w:highlight w:val="none"/>
              </w:rPr>
              <w:t>64</w:t>
            </w:r>
          </w:p>
        </w:tc>
        <w:tc>
          <w:tcPr>
            <w:tcW w:w="296" w:type="pct"/>
            <w:vMerge w:val="continue"/>
            <w:shd w:val="clear" w:color="auto" w:fill="FFFFFF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城市生态学（选）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113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环境生态学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56</w:t>
            </w:r>
          </w:p>
        </w:tc>
        <w:tc>
          <w:tcPr>
            <w:tcW w:w="296" w:type="pct"/>
            <w:vMerge w:val="continue"/>
            <w:shd w:val="clear" w:color="auto" w:fill="FFFFFF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生态学专业英语（选）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113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生态毒理学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2.5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48</w:t>
            </w:r>
          </w:p>
        </w:tc>
        <w:tc>
          <w:tcPr>
            <w:tcW w:w="296" w:type="pct"/>
            <w:vMerge w:val="continue"/>
            <w:shd w:val="clear" w:color="auto" w:fill="FFFFFF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农业生态学（选）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生态工程与规划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48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全球生态学（选）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景观生态学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56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地理信息系统概论（选）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生态信息技术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56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昆虫生态学（交叉）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植被生态学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32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城乡规划基础（交叉）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生态学综合实践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1.5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48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生产、毕业实习（劳动教育）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14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大学生创业就业指导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0.5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8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大学生创业就业指导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0.5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专创融合课程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16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专创融合课程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生态学野外实习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64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通识公共选修课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Cs w:val="21"/>
                <w:highlight w:val="none"/>
              </w:rPr>
              <w:t>32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szCs w:val="21"/>
                <w:highlight w:val="none"/>
              </w:rPr>
              <w:t>小 计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27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536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szCs w:val="21"/>
                <w:highlight w:val="none"/>
              </w:rPr>
              <w:t>小 计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32.5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restart"/>
            <w:shd w:val="clear" w:color="auto" w:fill="FFFFFF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第七学期</w:t>
            </w: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113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形势与政策（4）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0.5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296" w:type="pct"/>
            <w:vMerge w:val="restart"/>
            <w:shd w:val="clear" w:color="auto" w:fill="FFFFFF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  <w:t>第八学期</w:t>
            </w: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113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恢复生态学（选）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Cs w:val="21"/>
                <w:highlight w:val="none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113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环境管理学（选）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Cs w:val="21"/>
                <w:highlight w:val="none"/>
              </w:rPr>
              <w:t>32</w:t>
            </w:r>
          </w:p>
        </w:tc>
        <w:tc>
          <w:tcPr>
            <w:tcW w:w="296" w:type="pct"/>
            <w:vMerge w:val="continue"/>
            <w:shd w:val="clear" w:color="auto" w:fill="FFFFFF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113"/>
              <w:textAlignment w:val="center"/>
              <w:rPr>
                <w:rFonts w:ascii="Times New Roman" w:hAnsi="Times New Roman" w:eastAsia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数据分析与科技绘图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2.5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生态经济学</w:t>
            </w: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（选）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32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4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土壤生态学</w:t>
            </w: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（选）（选）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科技论文写作</w:t>
            </w: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（选）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32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4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工业生态学（选）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环境法基础</w:t>
            </w: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（选）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32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4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毕业论文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遥感原理（选）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56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4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生产、毕业实习（劳动教育）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128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4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专创融合课程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16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82" w:type="pct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szCs w:val="21"/>
                <w:highlight w:val="none"/>
              </w:rPr>
              <w:t>小 计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16.5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336</w:t>
            </w:r>
          </w:p>
        </w:tc>
        <w:tc>
          <w:tcPr>
            <w:tcW w:w="296" w:type="pct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43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szCs w:val="21"/>
                <w:highlight w:val="none"/>
              </w:rPr>
              <w:t>小 计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10.5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208</w:t>
            </w:r>
          </w:p>
        </w:tc>
      </w:tr>
    </w:tbl>
    <w:p>
      <w:pPr>
        <w:adjustRightInd w:val="0"/>
        <w:snapToGrid w:val="0"/>
        <w:spacing w:before="156" w:beforeLines="50" w:line="500" w:lineRule="exact"/>
        <w:rPr>
          <w:rFonts w:ascii="Times New Roman" w:hAnsi="Times New Roman" w:eastAsia="楷体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eastAsia="楷体"/>
          <w:b/>
          <w:color w:val="auto"/>
          <w:sz w:val="24"/>
          <w:szCs w:val="24"/>
          <w:highlight w:val="none"/>
        </w:rPr>
        <w:t>九、修读说明</w:t>
      </w:r>
    </w:p>
    <w:p>
      <w:pPr>
        <w:adjustRightInd w:val="0"/>
        <w:spacing w:line="460" w:lineRule="exact"/>
        <w:ind w:firstLine="480" w:firstLineChars="200"/>
        <w:rPr>
          <w:rFonts w:ascii="Times New Roman" w:hAnsi="Times New Roman" w:eastAsia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1. 最长修读年限：8年</w:t>
      </w:r>
      <w:r>
        <w:rPr>
          <w:rFonts w:hint="eastAsia" w:ascii="Times New Roman" w:hAnsi="Times New Roman" w:eastAsia="仿宋"/>
          <w:color w:val="auto"/>
          <w:sz w:val="24"/>
          <w:szCs w:val="24"/>
          <w:highlight w:val="none"/>
        </w:rPr>
        <w:t>。</w:t>
      </w:r>
    </w:p>
    <w:p>
      <w:pPr>
        <w:adjustRightInd w:val="0"/>
        <w:spacing w:line="460" w:lineRule="exact"/>
        <w:ind w:firstLine="480" w:firstLineChars="200"/>
        <w:rPr>
          <w:rFonts w:ascii="Times New Roman" w:hAnsi="Times New Roman" w:eastAsia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2. 毕业最低学分要求：16</w:t>
      </w:r>
      <w:r>
        <w:rPr>
          <w:rFonts w:hint="eastAsia" w:ascii="Times New Roman" w:hAnsi="Times New Roman" w:eastAsia="仿宋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学分</w:t>
      </w:r>
      <w:r>
        <w:rPr>
          <w:rFonts w:hint="eastAsia" w:ascii="Times New Roman" w:hAnsi="Times New Roman" w:eastAsia="仿宋"/>
          <w:color w:val="auto"/>
          <w:sz w:val="24"/>
          <w:szCs w:val="24"/>
          <w:highlight w:val="none"/>
        </w:rPr>
        <w:t>。</w:t>
      </w:r>
    </w:p>
    <w:p>
      <w:pPr>
        <w:adjustRightInd w:val="0"/>
        <w:spacing w:line="460" w:lineRule="exact"/>
        <w:ind w:firstLine="480" w:firstLineChars="200"/>
        <w:rPr>
          <w:rFonts w:ascii="Times New Roman" w:hAnsi="Times New Roman" w:eastAsia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3. 执行《国家学生体质健康标准》</w:t>
      </w:r>
      <w:r>
        <w:rPr>
          <w:rFonts w:hint="eastAsia" w:ascii="Times New Roman" w:hAnsi="Times New Roman" w:eastAsia="仿宋"/>
          <w:color w:val="auto"/>
          <w:sz w:val="24"/>
          <w:szCs w:val="24"/>
          <w:highlight w:val="none"/>
        </w:rPr>
        <w:t>。</w:t>
      </w:r>
    </w:p>
    <w:p>
      <w:pPr>
        <w:adjustRightInd w:val="0"/>
        <w:spacing w:line="460" w:lineRule="exact"/>
        <w:ind w:firstLine="480" w:firstLineChars="200"/>
        <w:rPr>
          <w:rFonts w:ascii="Times New Roman" w:hAnsi="Times New Roman" w:eastAsia="仿宋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/>
          <w:color w:val="auto"/>
          <w:sz w:val="24"/>
          <w:szCs w:val="24"/>
          <w:highlight w:val="none"/>
        </w:rPr>
        <w:t>4. 第二课堂成绩单由团委出具，教务处认定，无第二课堂成绩单不得毕业。</w:t>
      </w:r>
    </w:p>
    <w:p>
      <w:pPr>
        <w:adjustRightInd w:val="0"/>
        <w:snapToGrid w:val="0"/>
        <w:spacing w:before="156" w:beforeLines="50" w:line="500" w:lineRule="exact"/>
        <w:rPr>
          <w:rFonts w:ascii="Times New Roman" w:hAnsi="Times New Roman" w:eastAsia="楷体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eastAsia="楷体"/>
          <w:b/>
          <w:color w:val="auto"/>
          <w:sz w:val="24"/>
          <w:szCs w:val="24"/>
          <w:highlight w:val="none"/>
        </w:rPr>
        <w:t>十、方案制定人   刘芳</w:t>
      </w:r>
    </w:p>
    <w:p>
      <w:pPr>
        <w:adjustRightInd w:val="0"/>
        <w:snapToGrid w:val="0"/>
        <w:spacing w:before="120" w:beforeLines="50" w:line="460" w:lineRule="exact"/>
        <w:jc w:val="left"/>
        <w:rPr>
          <w:rFonts w:ascii="Times New Roman" w:hAnsi="Times New Roman" w:eastAsia="黑体"/>
          <w:b/>
          <w:color w:val="auto"/>
          <w:szCs w:val="21"/>
          <w:highlight w:val="none"/>
        </w:rPr>
      </w:pPr>
    </w:p>
    <w:p>
      <w:pPr>
        <w:adjustRightInd w:val="0"/>
        <w:snapToGrid w:val="0"/>
        <w:spacing w:before="120" w:beforeLines="50" w:line="460" w:lineRule="exact"/>
        <w:jc w:val="left"/>
        <w:rPr>
          <w:rFonts w:ascii="Times New Roman" w:hAnsi="Times New Roman" w:eastAsia="黑体"/>
          <w:b/>
          <w:color w:val="auto"/>
          <w:szCs w:val="21"/>
          <w:highlight w:val="none"/>
        </w:rPr>
      </w:pPr>
    </w:p>
    <w:p>
      <w:pPr>
        <w:adjustRightInd w:val="0"/>
        <w:snapToGrid w:val="0"/>
        <w:spacing w:before="120" w:beforeLines="50" w:line="460" w:lineRule="exact"/>
        <w:jc w:val="left"/>
        <w:rPr>
          <w:rFonts w:ascii="Times New Roman" w:hAnsi="Times New Roman" w:eastAsia="黑体"/>
          <w:b/>
          <w:color w:val="auto"/>
          <w:szCs w:val="21"/>
          <w:highlight w:val="none"/>
        </w:rPr>
      </w:pPr>
    </w:p>
    <w:p>
      <w:pPr>
        <w:adjustRightInd w:val="0"/>
        <w:snapToGrid w:val="0"/>
        <w:spacing w:before="120" w:beforeLines="50" w:line="460" w:lineRule="exact"/>
        <w:jc w:val="left"/>
        <w:rPr>
          <w:rFonts w:ascii="Times New Roman" w:hAnsi="Times New Roman" w:eastAsia="黑体"/>
          <w:b/>
          <w:color w:val="auto"/>
          <w:szCs w:val="21"/>
          <w:highlight w:val="none"/>
        </w:rPr>
      </w:pPr>
    </w:p>
    <w:p>
      <w:pPr>
        <w:adjustRightInd w:val="0"/>
        <w:snapToGrid w:val="0"/>
        <w:spacing w:before="120" w:beforeLines="50" w:line="460" w:lineRule="exact"/>
        <w:jc w:val="left"/>
        <w:rPr>
          <w:rFonts w:ascii="Times New Roman" w:hAnsi="Times New Roman" w:eastAsia="黑体"/>
          <w:b/>
          <w:color w:val="auto"/>
          <w:szCs w:val="21"/>
          <w:highlight w:val="none"/>
        </w:rPr>
      </w:pPr>
    </w:p>
    <w:p>
      <w:pPr>
        <w:adjustRightInd w:val="0"/>
        <w:snapToGrid w:val="0"/>
        <w:spacing w:before="120" w:beforeLines="50" w:line="460" w:lineRule="exact"/>
        <w:jc w:val="left"/>
        <w:rPr>
          <w:rFonts w:ascii="Times New Roman" w:hAnsi="Times New Roman" w:eastAsia="黑体"/>
          <w:b/>
          <w:color w:val="auto"/>
          <w:szCs w:val="21"/>
          <w:highlight w:val="none"/>
        </w:rPr>
      </w:pPr>
    </w:p>
    <w:p>
      <w:pPr>
        <w:adjustRightInd w:val="0"/>
        <w:snapToGrid w:val="0"/>
        <w:spacing w:before="120" w:beforeLines="50" w:line="460" w:lineRule="exact"/>
        <w:jc w:val="left"/>
        <w:rPr>
          <w:rFonts w:ascii="Times New Roman" w:hAnsi="Times New Roman" w:eastAsia="黑体"/>
          <w:b/>
          <w:color w:val="auto"/>
          <w:szCs w:val="21"/>
          <w:highlight w:val="none"/>
        </w:rPr>
      </w:pPr>
    </w:p>
    <w:p>
      <w:pPr>
        <w:adjustRightInd w:val="0"/>
        <w:snapToGrid w:val="0"/>
        <w:spacing w:before="120" w:beforeLines="50" w:line="460" w:lineRule="exact"/>
        <w:jc w:val="left"/>
        <w:rPr>
          <w:rFonts w:ascii="Times New Roman" w:hAnsi="Times New Roman" w:eastAsia="黑体"/>
          <w:b/>
          <w:color w:val="auto"/>
          <w:szCs w:val="21"/>
          <w:highlight w:val="none"/>
        </w:rPr>
      </w:pPr>
    </w:p>
    <w:p>
      <w:pPr>
        <w:adjustRightInd w:val="0"/>
        <w:snapToGrid w:val="0"/>
        <w:spacing w:before="120" w:beforeLines="50" w:line="460" w:lineRule="exact"/>
        <w:jc w:val="left"/>
        <w:rPr>
          <w:rFonts w:ascii="Times New Roman" w:hAnsi="Times New Roman" w:eastAsia="黑体"/>
          <w:b/>
          <w:color w:val="auto"/>
          <w:szCs w:val="21"/>
          <w:highlight w:val="none"/>
        </w:rPr>
      </w:pPr>
    </w:p>
    <w:p>
      <w:pPr>
        <w:adjustRightInd w:val="0"/>
        <w:snapToGrid w:val="0"/>
        <w:spacing w:before="120" w:beforeLines="50" w:line="460" w:lineRule="exact"/>
        <w:jc w:val="left"/>
        <w:rPr>
          <w:rFonts w:ascii="Times New Roman" w:hAnsi="Times New Roman" w:eastAsia="黑体"/>
          <w:b/>
          <w:color w:val="auto"/>
          <w:szCs w:val="21"/>
          <w:highlight w:val="none"/>
        </w:rPr>
      </w:pPr>
    </w:p>
    <w:p>
      <w:pPr>
        <w:adjustRightInd w:val="0"/>
        <w:snapToGrid w:val="0"/>
        <w:spacing w:before="120" w:beforeLines="50" w:line="460" w:lineRule="exact"/>
        <w:jc w:val="left"/>
        <w:rPr>
          <w:rFonts w:ascii="Times New Roman" w:hAnsi="Times New Roman" w:eastAsia="黑体"/>
          <w:b/>
          <w:color w:val="auto"/>
          <w:szCs w:val="21"/>
          <w:highlight w:val="none"/>
        </w:rPr>
      </w:pPr>
    </w:p>
    <w:p>
      <w:pPr>
        <w:adjustRightInd w:val="0"/>
        <w:snapToGrid w:val="0"/>
        <w:spacing w:before="120" w:beforeLines="50" w:line="460" w:lineRule="exact"/>
        <w:jc w:val="left"/>
        <w:rPr>
          <w:rFonts w:ascii="Times New Roman" w:hAnsi="Times New Roman" w:eastAsia="黑体"/>
          <w:b/>
          <w:color w:val="auto"/>
          <w:szCs w:val="21"/>
          <w:highlight w:val="none"/>
        </w:rPr>
      </w:pPr>
    </w:p>
    <w:p>
      <w:pPr>
        <w:pStyle w:val="25"/>
        <w:spacing w:after="240" w:afterLines="100" w:line="500" w:lineRule="exact"/>
        <w:ind w:firstLine="0" w:firstLineChars="0"/>
        <w:jc w:val="center"/>
        <w:rPr>
          <w:rFonts w:ascii="Times New Roman" w:hAnsi="Times New Roman" w:eastAsia="黑体" w:cs="Times New Roman"/>
          <w:bCs/>
          <w:color w:val="auto"/>
          <w:sz w:val="32"/>
          <w:szCs w:val="28"/>
          <w:highlight w:val="none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28"/>
          <w:highlight w:val="none"/>
        </w:rPr>
        <w:t>生态学专业培养目标与毕业要求相关度矩阵</w:t>
      </w:r>
    </w:p>
    <w:tbl>
      <w:tblPr>
        <w:tblStyle w:val="12"/>
        <w:tblpPr w:leftFromText="180" w:rightFromText="180" w:vertAnchor="text" w:horzAnchor="page" w:tblpX="1256" w:tblpY="399"/>
        <w:tblOverlap w:val="never"/>
        <w:tblW w:w="51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1699"/>
        <w:gridCol w:w="1701"/>
        <w:gridCol w:w="1700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1472" w:type="pct"/>
            <w:tcBorders>
              <w:tl2br w:val="single" w:color="auto" w:sz="4" w:space="0"/>
            </w:tcBorders>
          </w:tcPr>
          <w:p>
            <w:pPr>
              <w:pStyle w:val="25"/>
              <w:snapToGrid w:val="0"/>
              <w:spacing w:line="240" w:lineRule="exact"/>
              <w:ind w:firstLine="1687" w:firstLineChars="800"/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  <w:t>培养目标</w:t>
            </w:r>
          </w:p>
          <w:p>
            <w:pPr>
              <w:pStyle w:val="25"/>
              <w:spacing w:before="72" w:beforeLines="30" w:line="240" w:lineRule="exact"/>
              <w:ind w:firstLine="0" w:firstLineChars="0"/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  <w:t>毕业要求</w:t>
            </w:r>
          </w:p>
        </w:tc>
        <w:tc>
          <w:tcPr>
            <w:tcW w:w="88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  <w:t>培养目标</w:t>
            </w:r>
          </w:p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  <w:t>（一）</w:t>
            </w:r>
          </w:p>
        </w:tc>
        <w:tc>
          <w:tcPr>
            <w:tcW w:w="882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  <w:t>培养目标</w:t>
            </w:r>
          </w:p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  <w:t>（二）</w:t>
            </w:r>
          </w:p>
        </w:tc>
        <w:tc>
          <w:tcPr>
            <w:tcW w:w="88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  <w:t>培养目标</w:t>
            </w:r>
          </w:p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  <w:t>（三）</w:t>
            </w:r>
          </w:p>
        </w:tc>
        <w:tc>
          <w:tcPr>
            <w:tcW w:w="88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  <w:t>培养目标</w:t>
            </w:r>
          </w:p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  <w:t>（四）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72" w:type="pct"/>
          </w:tcPr>
          <w:p>
            <w:pPr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（一）综合素养：具有良好的身体素质和人文社会科学素养，有较强的社会责任感与事业心，吃苦耐劳，遵守职业道德和行业操守。</w:t>
            </w:r>
          </w:p>
        </w:tc>
        <w:tc>
          <w:tcPr>
            <w:tcW w:w="88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882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  <w:t>√</w:t>
            </w:r>
          </w:p>
        </w:tc>
        <w:tc>
          <w:tcPr>
            <w:tcW w:w="881" w:type="pc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√</w:t>
            </w:r>
          </w:p>
        </w:tc>
        <w:tc>
          <w:tcPr>
            <w:tcW w:w="881" w:type="pc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72" w:type="pct"/>
          </w:tcPr>
          <w:p>
            <w:pPr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（二）专业知识：掌握数学、物理、化学、生物学和专业课程的基础知识，并能够灵活应用于解决生态学和环境学相关的问题。</w:t>
            </w:r>
          </w:p>
        </w:tc>
        <w:tc>
          <w:tcPr>
            <w:tcW w:w="88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  <w:t>√</w:t>
            </w:r>
          </w:p>
        </w:tc>
        <w:tc>
          <w:tcPr>
            <w:tcW w:w="882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881" w:type="pc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√</w:t>
            </w:r>
          </w:p>
        </w:tc>
        <w:tc>
          <w:tcPr>
            <w:tcW w:w="881" w:type="pc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72" w:type="pct"/>
          </w:tcPr>
          <w:p>
            <w:pPr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（三）专业能力：能够应用数学、自然科学和信息科学的基本原理，并通过文献查阅，正确识别、表达与分析生态环境问题，从而获得有效结论。</w:t>
            </w:r>
          </w:p>
        </w:tc>
        <w:tc>
          <w:tcPr>
            <w:tcW w:w="88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  <w:t>√</w:t>
            </w:r>
          </w:p>
        </w:tc>
        <w:tc>
          <w:tcPr>
            <w:tcW w:w="882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881" w:type="pc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√</w:t>
            </w:r>
          </w:p>
        </w:tc>
        <w:tc>
          <w:tcPr>
            <w:tcW w:w="881" w:type="pc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72" w:type="pct"/>
          </w:tcPr>
          <w:p>
            <w:pPr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（四）职业能力：针对复杂的生态学问题，在满足法律、健康、安全、文化、社会和环境等条件下，提出合理的规划、设计和管理方案。</w:t>
            </w:r>
          </w:p>
        </w:tc>
        <w:tc>
          <w:tcPr>
            <w:tcW w:w="881" w:type="pc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√</w:t>
            </w:r>
          </w:p>
        </w:tc>
        <w:tc>
          <w:tcPr>
            <w:tcW w:w="882" w:type="pc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√</w:t>
            </w:r>
          </w:p>
        </w:tc>
        <w:tc>
          <w:tcPr>
            <w:tcW w:w="881" w:type="pc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√</w:t>
            </w:r>
          </w:p>
        </w:tc>
        <w:tc>
          <w:tcPr>
            <w:tcW w:w="88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72" w:type="pct"/>
          </w:tcPr>
          <w:p>
            <w:pPr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（五）终身学习：具有自主学习和终身学习意识，并不断学习与适应发展的能力。</w:t>
            </w:r>
          </w:p>
        </w:tc>
        <w:tc>
          <w:tcPr>
            <w:tcW w:w="88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  <w:t>√</w:t>
            </w:r>
          </w:p>
        </w:tc>
        <w:tc>
          <w:tcPr>
            <w:tcW w:w="882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88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881" w:type="pc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72" w:type="pct"/>
          </w:tcPr>
          <w:p>
            <w:pPr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（六）思维创新：基于专业知识及行业规范，正确评价生态建设对社会、健康、安全、法律以及文化的影响，并能认识负面影响。</w:t>
            </w:r>
          </w:p>
        </w:tc>
        <w:tc>
          <w:tcPr>
            <w:tcW w:w="881" w:type="pc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√</w:t>
            </w:r>
          </w:p>
        </w:tc>
        <w:tc>
          <w:tcPr>
            <w:tcW w:w="882" w:type="pc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√</w:t>
            </w:r>
          </w:p>
        </w:tc>
        <w:tc>
          <w:tcPr>
            <w:tcW w:w="88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881" w:type="pc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72" w:type="pct"/>
          </w:tcPr>
          <w:p>
            <w:pPr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（七）团队合作：具有团队协作精神，在团队中承担和做好相应角色的任务。</w:t>
            </w:r>
          </w:p>
        </w:tc>
        <w:tc>
          <w:tcPr>
            <w:tcW w:w="88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882" w:type="pc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√</w:t>
            </w:r>
          </w:p>
        </w:tc>
        <w:tc>
          <w:tcPr>
            <w:tcW w:w="881" w:type="pc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√</w:t>
            </w:r>
          </w:p>
        </w:tc>
        <w:tc>
          <w:tcPr>
            <w:tcW w:w="88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72" w:type="pct"/>
          </w:tcPr>
          <w:p>
            <w:pPr>
              <w:spacing w:line="240" w:lineRule="exac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（八）国际视野：具备良好的表达能力、思维能力与人际交往能力，能够针对生态学问题，与同行及社会公众进行有效沟通，并具有一定的国际视野，能够进行国际交流与合作。</w:t>
            </w:r>
          </w:p>
        </w:tc>
        <w:tc>
          <w:tcPr>
            <w:tcW w:w="88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</w:rPr>
              <w:t>√</w:t>
            </w:r>
          </w:p>
        </w:tc>
        <w:tc>
          <w:tcPr>
            <w:tcW w:w="882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881" w:type="pc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√</w:t>
            </w:r>
          </w:p>
        </w:tc>
        <w:tc>
          <w:tcPr>
            <w:tcW w:w="881" w:type="pc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√</w:t>
            </w:r>
          </w:p>
        </w:tc>
      </w:tr>
    </w:tbl>
    <w:p>
      <w:pPr>
        <w:adjustRightInd w:val="0"/>
        <w:snapToGrid w:val="0"/>
        <w:spacing w:before="120" w:beforeLines="50" w:line="460" w:lineRule="exact"/>
        <w:jc w:val="left"/>
        <w:rPr>
          <w:rFonts w:ascii="Times New Roman" w:hAnsi="Times New Roman" w:eastAsia="黑体"/>
          <w:b/>
          <w:color w:val="auto"/>
          <w:szCs w:val="21"/>
          <w:highlight w:val="none"/>
        </w:rPr>
      </w:pPr>
    </w:p>
    <w:p>
      <w:pPr>
        <w:adjustRightInd w:val="0"/>
        <w:snapToGrid w:val="0"/>
        <w:spacing w:before="120" w:beforeLines="50" w:line="460" w:lineRule="exact"/>
        <w:jc w:val="left"/>
        <w:rPr>
          <w:rFonts w:ascii="Times New Roman" w:hAnsi="Times New Roman" w:eastAsia="黑体"/>
          <w:b/>
          <w:color w:val="auto"/>
          <w:szCs w:val="21"/>
          <w:highlight w:val="none"/>
        </w:rPr>
      </w:pPr>
    </w:p>
    <w:p>
      <w:pPr>
        <w:adjustRightInd w:val="0"/>
        <w:snapToGrid w:val="0"/>
        <w:spacing w:before="120" w:beforeLines="50" w:line="460" w:lineRule="exact"/>
        <w:jc w:val="left"/>
        <w:rPr>
          <w:rFonts w:ascii="Times New Roman" w:hAnsi="Times New Roman" w:eastAsia="黑体"/>
          <w:b/>
          <w:color w:val="auto"/>
          <w:szCs w:val="21"/>
          <w:highlight w:val="none"/>
        </w:rPr>
      </w:pPr>
    </w:p>
    <w:p>
      <w:pPr>
        <w:pStyle w:val="25"/>
        <w:spacing w:line="440" w:lineRule="exact"/>
        <w:ind w:firstLine="0" w:firstLineChars="0"/>
        <w:jc w:val="center"/>
        <w:rPr>
          <w:rFonts w:ascii="Times New Roman" w:hAnsi="Times New Roman" w:eastAsia="黑体" w:cs="Times New Roman"/>
          <w:bCs/>
          <w:color w:val="auto"/>
          <w:sz w:val="32"/>
          <w:szCs w:val="28"/>
          <w:highlight w:val="none"/>
        </w:rPr>
      </w:pPr>
    </w:p>
    <w:p>
      <w:pPr>
        <w:pStyle w:val="25"/>
        <w:spacing w:line="440" w:lineRule="exact"/>
        <w:ind w:firstLine="0" w:firstLineChars="0"/>
        <w:jc w:val="center"/>
        <w:rPr>
          <w:rFonts w:ascii="Times New Roman" w:hAnsi="Times New Roman" w:eastAsia="黑体" w:cs="Times New Roman"/>
          <w:bCs/>
          <w:color w:val="auto"/>
          <w:sz w:val="32"/>
          <w:szCs w:val="28"/>
          <w:highlight w:val="none"/>
        </w:rPr>
      </w:pPr>
    </w:p>
    <w:p>
      <w:pPr>
        <w:pStyle w:val="25"/>
        <w:spacing w:line="440" w:lineRule="exact"/>
        <w:ind w:firstLine="0" w:firstLineChars="0"/>
        <w:jc w:val="center"/>
        <w:rPr>
          <w:rFonts w:ascii="Times New Roman" w:hAnsi="Times New Roman" w:eastAsia="黑体" w:cs="Times New Roman"/>
          <w:bCs/>
          <w:color w:val="auto"/>
          <w:sz w:val="32"/>
          <w:szCs w:val="28"/>
          <w:highlight w:val="none"/>
        </w:rPr>
      </w:pPr>
    </w:p>
    <w:p>
      <w:pPr>
        <w:pStyle w:val="25"/>
        <w:spacing w:line="440" w:lineRule="exact"/>
        <w:ind w:firstLine="0" w:firstLineChars="0"/>
        <w:jc w:val="center"/>
        <w:rPr>
          <w:rFonts w:ascii="Times New Roman" w:hAnsi="Times New Roman" w:eastAsia="黑体" w:cs="Times New Roman"/>
          <w:bCs/>
          <w:color w:val="auto"/>
          <w:sz w:val="32"/>
          <w:szCs w:val="28"/>
          <w:highlight w:val="none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28"/>
          <w:highlight w:val="none"/>
        </w:rPr>
        <w:t>生态学专业课程设置与毕业要求相关度矩阵</w:t>
      </w:r>
    </w:p>
    <w:p>
      <w:pPr>
        <w:pStyle w:val="25"/>
        <w:spacing w:line="440" w:lineRule="exact"/>
        <w:ind w:firstLine="0" w:firstLineChars="0"/>
        <w:jc w:val="center"/>
        <w:rPr>
          <w:rFonts w:ascii="Times New Roman" w:hAnsi="Times New Roman" w:eastAsia="仿宋" w:cs="Times New Roman"/>
          <w:color w:val="auto"/>
          <w:sz w:val="28"/>
          <w:szCs w:val="24"/>
          <w:highlight w:val="none"/>
        </w:rPr>
      </w:pPr>
      <w:r>
        <w:rPr>
          <w:rFonts w:ascii="Times New Roman" w:hAnsi="Times New Roman" w:eastAsia="黑体" w:cs="Times New Roman"/>
          <w:color w:val="auto"/>
          <w:sz w:val="28"/>
          <w:szCs w:val="24"/>
          <w:highlight w:val="none"/>
        </w:rPr>
        <w:t>相关性强H，相关性中M）</w:t>
      </w:r>
    </w:p>
    <w:tbl>
      <w:tblPr>
        <w:tblStyle w:val="1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868"/>
        <w:gridCol w:w="869"/>
        <w:gridCol w:w="868"/>
        <w:gridCol w:w="869"/>
        <w:gridCol w:w="869"/>
        <w:gridCol w:w="868"/>
        <w:gridCol w:w="869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  <w:jc w:val="center"/>
        </w:trPr>
        <w:tc>
          <w:tcPr>
            <w:tcW w:w="1395" w:type="pct"/>
            <w:tcBorders>
              <w:tl2br w:val="single" w:color="auto" w:sz="4" w:space="0"/>
            </w:tcBorders>
            <w:vAlign w:val="center"/>
          </w:tcPr>
          <w:p>
            <w:pPr>
              <w:pStyle w:val="25"/>
              <w:snapToGrid w:val="0"/>
              <w:spacing w:line="240" w:lineRule="exact"/>
              <w:ind w:firstLine="1476" w:firstLineChars="700"/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  <w:t>毕业要求</w:t>
            </w:r>
          </w:p>
          <w:p>
            <w:pPr>
              <w:pStyle w:val="25"/>
              <w:snapToGrid w:val="0"/>
              <w:spacing w:line="240" w:lineRule="exact"/>
              <w:ind w:firstLine="0" w:firstLineChars="0"/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  <w:t>课  程</w:t>
            </w:r>
          </w:p>
        </w:tc>
        <w:tc>
          <w:tcPr>
            <w:tcW w:w="450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  <w:t>综合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  <w:t>素养</w:t>
            </w:r>
          </w:p>
        </w:tc>
        <w:tc>
          <w:tcPr>
            <w:tcW w:w="451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  <w:t>专业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  <w:t>知识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  <w:t>专业</w:t>
            </w:r>
          </w:p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  <w:t>能力</w:t>
            </w:r>
          </w:p>
        </w:tc>
        <w:tc>
          <w:tcPr>
            <w:tcW w:w="451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  <w:t>职业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  <w:t>能力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  <w:t>终身</w:t>
            </w:r>
          </w:p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楷体" w:cs="Times New Roman"/>
                <w:b/>
                <w:color w:val="auto"/>
                <w:kern w:val="0"/>
                <w:highlight w:val="none"/>
              </w:rPr>
              <w:t>学习</w:t>
            </w:r>
          </w:p>
        </w:tc>
        <w:tc>
          <w:tcPr>
            <w:tcW w:w="450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  <w:t>思维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  <w:t>创新</w:t>
            </w:r>
          </w:p>
        </w:tc>
        <w:tc>
          <w:tcPr>
            <w:tcW w:w="451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  <w:t>团队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  <w:t>合作</w:t>
            </w:r>
          </w:p>
        </w:tc>
        <w:tc>
          <w:tcPr>
            <w:tcW w:w="451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  <w:t>国际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Cs w:val="21"/>
                <w:highlight w:val="none"/>
              </w:rPr>
              <w:t>视野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思想道德与法治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中国近现代史纲要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形势与政策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马克思主义基本原理概论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69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毛泽东思想和中国特色社会主义理论体系概论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highlight w:val="none"/>
              </w:rPr>
            </w:pP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69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highlight w:val="none"/>
              </w:rPr>
              <w:t>习近平新时代中国特色社会主义思想概论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highlight w:val="none"/>
              </w:rPr>
            </w:pP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大学英语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大学语文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公共体育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军事理论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大学计算机及Python语言程序设计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人文社科类公选课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科学技术类公选课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艺术修养类公选课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综合实践类公选课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高等数学（三）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普通化学I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普通化学实验I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生态学专业学科导论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普通生物学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大学物理IV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有机化学IV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基础生物化学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微生物学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生物统计与试验设计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  <w:highlight w:val="none"/>
              </w:rPr>
              <w:t>环境分析化学</w:t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环境学基础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普通生态学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植物生理生态学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生态监测与评价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环境生态学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生态毒理学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生态工程与规划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景观生态学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现代测试分析方法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气象学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生态信息技术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植被生态学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遗传学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分子生态学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城市生态学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生态学专业英语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农业生态学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全球生态学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地理信息系统概论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环境管理学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生态经济学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科技论文写作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环境法基础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遥感原理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恢复生态学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数据分析与科技绘图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土壤生态学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工业生态学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昆虫生态学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城乡规划基础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军事训练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生态学综合实践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生态学野外实习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生产、毕业实习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毕业论文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大学生创业就业指导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专业创新基础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专业创新思维训练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专业科创指导和训练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专业创新精神与实践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5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Cs w:val="21"/>
                <w:highlight w:val="none"/>
              </w:rPr>
              <w:t>专业创新创业领导力</w:t>
            </w: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451" w:type="pct"/>
            <w:vAlign w:val="center"/>
          </w:tcPr>
          <w:p>
            <w:pPr>
              <w:pStyle w:val="25"/>
              <w:spacing w:line="24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highlight w:val="none"/>
              </w:rPr>
              <w:t>M</w:t>
            </w:r>
          </w:p>
        </w:tc>
      </w:tr>
    </w:tbl>
    <w:p>
      <w:pPr>
        <w:rPr>
          <w:rFonts w:ascii="Times New Roman" w:hAnsi="Times New Roman"/>
          <w:color w:val="auto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18" w:right="1418" w:bottom="113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方正报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iYThlMmI3MThjYmU2ZDcyZmZjMGE1MjBiZmFlYzkifQ=="/>
  </w:docVars>
  <w:rsids>
    <w:rsidRoot w:val="00AB45B1"/>
    <w:rsid w:val="00016F63"/>
    <w:rsid w:val="000A7D0A"/>
    <w:rsid w:val="000C12BB"/>
    <w:rsid w:val="000C39A4"/>
    <w:rsid w:val="000C6D32"/>
    <w:rsid w:val="000D7950"/>
    <w:rsid w:val="000E043B"/>
    <w:rsid w:val="00101771"/>
    <w:rsid w:val="00143EB7"/>
    <w:rsid w:val="00177232"/>
    <w:rsid w:val="001C0851"/>
    <w:rsid w:val="001C2B9A"/>
    <w:rsid w:val="00203096"/>
    <w:rsid w:val="002256AE"/>
    <w:rsid w:val="00256E22"/>
    <w:rsid w:val="002638A7"/>
    <w:rsid w:val="002648B3"/>
    <w:rsid w:val="002A286C"/>
    <w:rsid w:val="002C69FC"/>
    <w:rsid w:val="00321915"/>
    <w:rsid w:val="00323446"/>
    <w:rsid w:val="00333D6A"/>
    <w:rsid w:val="00335B0A"/>
    <w:rsid w:val="0033787E"/>
    <w:rsid w:val="003738BF"/>
    <w:rsid w:val="003C3672"/>
    <w:rsid w:val="003D29AD"/>
    <w:rsid w:val="003E1CC3"/>
    <w:rsid w:val="00435570"/>
    <w:rsid w:val="00436921"/>
    <w:rsid w:val="00447703"/>
    <w:rsid w:val="0046078D"/>
    <w:rsid w:val="00470A50"/>
    <w:rsid w:val="004740FA"/>
    <w:rsid w:val="00476C2A"/>
    <w:rsid w:val="004839F4"/>
    <w:rsid w:val="00495DB0"/>
    <w:rsid w:val="004A2C4D"/>
    <w:rsid w:val="004C1DC5"/>
    <w:rsid w:val="004E3D13"/>
    <w:rsid w:val="004F5B94"/>
    <w:rsid w:val="00525DEB"/>
    <w:rsid w:val="0052671B"/>
    <w:rsid w:val="005360BA"/>
    <w:rsid w:val="005C43A3"/>
    <w:rsid w:val="005D35DE"/>
    <w:rsid w:val="005E6CE4"/>
    <w:rsid w:val="00664E36"/>
    <w:rsid w:val="006A6171"/>
    <w:rsid w:val="00766F62"/>
    <w:rsid w:val="007770DB"/>
    <w:rsid w:val="00792E13"/>
    <w:rsid w:val="00796717"/>
    <w:rsid w:val="00797A6A"/>
    <w:rsid w:val="007D03CA"/>
    <w:rsid w:val="008063EE"/>
    <w:rsid w:val="008508B9"/>
    <w:rsid w:val="0085239C"/>
    <w:rsid w:val="008753D0"/>
    <w:rsid w:val="00894CCA"/>
    <w:rsid w:val="008B0F74"/>
    <w:rsid w:val="008B2662"/>
    <w:rsid w:val="008C4E4A"/>
    <w:rsid w:val="008E328D"/>
    <w:rsid w:val="008F5280"/>
    <w:rsid w:val="00907095"/>
    <w:rsid w:val="00912638"/>
    <w:rsid w:val="00917AC4"/>
    <w:rsid w:val="009256F1"/>
    <w:rsid w:val="00931562"/>
    <w:rsid w:val="009564C1"/>
    <w:rsid w:val="0097188F"/>
    <w:rsid w:val="00986CAA"/>
    <w:rsid w:val="00987FF0"/>
    <w:rsid w:val="009919C0"/>
    <w:rsid w:val="00992DC2"/>
    <w:rsid w:val="009D7B0D"/>
    <w:rsid w:val="009F78D1"/>
    <w:rsid w:val="00A5012C"/>
    <w:rsid w:val="00A60F30"/>
    <w:rsid w:val="00A7175F"/>
    <w:rsid w:val="00A749CD"/>
    <w:rsid w:val="00A75BA7"/>
    <w:rsid w:val="00A97278"/>
    <w:rsid w:val="00AA0BE1"/>
    <w:rsid w:val="00AB45B1"/>
    <w:rsid w:val="00AE319E"/>
    <w:rsid w:val="00B0509E"/>
    <w:rsid w:val="00B3145F"/>
    <w:rsid w:val="00B4280C"/>
    <w:rsid w:val="00B56165"/>
    <w:rsid w:val="00B919F5"/>
    <w:rsid w:val="00BC6ACE"/>
    <w:rsid w:val="00BD3794"/>
    <w:rsid w:val="00BE71BD"/>
    <w:rsid w:val="00C2053B"/>
    <w:rsid w:val="00C20C61"/>
    <w:rsid w:val="00C24F33"/>
    <w:rsid w:val="00C33F76"/>
    <w:rsid w:val="00C657D3"/>
    <w:rsid w:val="00CF7B47"/>
    <w:rsid w:val="00D000B3"/>
    <w:rsid w:val="00D521D4"/>
    <w:rsid w:val="00D619D5"/>
    <w:rsid w:val="00D719AD"/>
    <w:rsid w:val="00D80073"/>
    <w:rsid w:val="00DC312B"/>
    <w:rsid w:val="00DC3206"/>
    <w:rsid w:val="00DC34A2"/>
    <w:rsid w:val="00E006EE"/>
    <w:rsid w:val="00E54FD5"/>
    <w:rsid w:val="00E6027A"/>
    <w:rsid w:val="00E71092"/>
    <w:rsid w:val="00E916BE"/>
    <w:rsid w:val="00E97EA1"/>
    <w:rsid w:val="00ED7529"/>
    <w:rsid w:val="00EF4D1F"/>
    <w:rsid w:val="00F24D05"/>
    <w:rsid w:val="00F4224F"/>
    <w:rsid w:val="00F82582"/>
    <w:rsid w:val="00FC44C8"/>
    <w:rsid w:val="00FF67BB"/>
    <w:rsid w:val="04724C55"/>
    <w:rsid w:val="08B871C5"/>
    <w:rsid w:val="0A9877DD"/>
    <w:rsid w:val="0D8F0034"/>
    <w:rsid w:val="0DF11E04"/>
    <w:rsid w:val="10CC380A"/>
    <w:rsid w:val="12840CE8"/>
    <w:rsid w:val="12891240"/>
    <w:rsid w:val="12AD718F"/>
    <w:rsid w:val="12C06BD7"/>
    <w:rsid w:val="139F590B"/>
    <w:rsid w:val="16886814"/>
    <w:rsid w:val="18AA411F"/>
    <w:rsid w:val="19061432"/>
    <w:rsid w:val="19264C5F"/>
    <w:rsid w:val="1D20509F"/>
    <w:rsid w:val="1F32168E"/>
    <w:rsid w:val="23402D09"/>
    <w:rsid w:val="28A870A2"/>
    <w:rsid w:val="2D0E775F"/>
    <w:rsid w:val="2F4C2064"/>
    <w:rsid w:val="34721C57"/>
    <w:rsid w:val="3CE40F9A"/>
    <w:rsid w:val="3EA35106"/>
    <w:rsid w:val="3EC565BF"/>
    <w:rsid w:val="414F3518"/>
    <w:rsid w:val="42C872FA"/>
    <w:rsid w:val="42DE01F3"/>
    <w:rsid w:val="4397455E"/>
    <w:rsid w:val="44964F52"/>
    <w:rsid w:val="45E2630B"/>
    <w:rsid w:val="46431ECC"/>
    <w:rsid w:val="489247F9"/>
    <w:rsid w:val="4A5D2A73"/>
    <w:rsid w:val="4C196BFC"/>
    <w:rsid w:val="4DB455CB"/>
    <w:rsid w:val="4F200AB1"/>
    <w:rsid w:val="4FA92F91"/>
    <w:rsid w:val="50A15E39"/>
    <w:rsid w:val="518069DA"/>
    <w:rsid w:val="52EA4AFD"/>
    <w:rsid w:val="53785D60"/>
    <w:rsid w:val="53C60658"/>
    <w:rsid w:val="55B717CF"/>
    <w:rsid w:val="5A711E32"/>
    <w:rsid w:val="5B7663D1"/>
    <w:rsid w:val="5E985250"/>
    <w:rsid w:val="5FDC0276"/>
    <w:rsid w:val="605769F8"/>
    <w:rsid w:val="616F5553"/>
    <w:rsid w:val="61F45FC1"/>
    <w:rsid w:val="65402FF4"/>
    <w:rsid w:val="66DC126B"/>
    <w:rsid w:val="68093B71"/>
    <w:rsid w:val="682664D1"/>
    <w:rsid w:val="683E3874"/>
    <w:rsid w:val="68F9517D"/>
    <w:rsid w:val="69DE0F92"/>
    <w:rsid w:val="6F7B2183"/>
    <w:rsid w:val="728178B5"/>
    <w:rsid w:val="72944474"/>
    <w:rsid w:val="78166615"/>
    <w:rsid w:val="7A80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黑体"/>
      <w:bCs/>
      <w:kern w:val="0"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jc w:val="left"/>
    </w:pPr>
  </w:style>
  <w:style w:type="paragraph" w:styleId="4">
    <w:name w:val="Plain Text"/>
    <w:basedOn w:val="1"/>
    <w:link w:val="55"/>
    <w:qFormat/>
    <w:uiPriority w:val="0"/>
    <w:rPr>
      <w:rFonts w:ascii="宋体" w:hAnsi="Courier New"/>
      <w:szCs w:val="20"/>
    </w:rPr>
  </w:style>
  <w:style w:type="paragraph" w:styleId="5">
    <w:name w:val="Body Text Indent 2"/>
    <w:basedOn w:val="1"/>
    <w:link w:val="57"/>
    <w:qFormat/>
    <w:uiPriority w:val="0"/>
    <w:pPr>
      <w:ind w:left="425"/>
    </w:pPr>
    <w:rPr>
      <w:rFonts w:hint="eastAsia" w:ascii="方正报宋简体" w:hAnsi="Times New Roman" w:eastAsia="方正报宋简体"/>
      <w:sz w:val="24"/>
      <w:szCs w:val="20"/>
    </w:rPr>
  </w:style>
  <w:style w:type="paragraph" w:styleId="6">
    <w:name w:val="Balloon Text"/>
    <w:basedOn w:val="1"/>
    <w:link w:val="21"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rPr>
      <w:rFonts w:ascii="Times New Roman" w:hAnsi="Times New Roman"/>
      <w:sz w:val="24"/>
      <w:szCs w:val="24"/>
    </w:rPr>
  </w:style>
  <w:style w:type="paragraph" w:styleId="10">
    <w:name w:val="annotation subject"/>
    <w:basedOn w:val="3"/>
    <w:next w:val="3"/>
    <w:link w:val="54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unhideWhenUsed/>
    <w:qFormat/>
    <w:uiPriority w:val="99"/>
    <w:rPr>
      <w:color w:val="954F72"/>
      <w:u w:val="single"/>
    </w:rPr>
  </w:style>
  <w:style w:type="character" w:styleId="15">
    <w:name w:val="Emphasis"/>
    <w:qFormat/>
    <w:uiPriority w:val="20"/>
    <w:rPr>
      <w:color w:val="F73131"/>
    </w:rPr>
  </w:style>
  <w:style w:type="character" w:styleId="16">
    <w:name w:val="Hyperlink"/>
    <w:basedOn w:val="13"/>
    <w:unhideWhenUsed/>
    <w:qFormat/>
    <w:uiPriority w:val="99"/>
    <w:rPr>
      <w:color w:val="0563C1"/>
      <w:u w:val="single"/>
    </w:rPr>
  </w:style>
  <w:style w:type="character" w:styleId="17">
    <w:name w:val="annotation reference"/>
    <w:qFormat/>
    <w:uiPriority w:val="99"/>
    <w:rPr>
      <w:rFonts w:cs="Times New Roman"/>
      <w:sz w:val="21"/>
      <w:szCs w:val="21"/>
    </w:rPr>
  </w:style>
  <w:style w:type="character" w:styleId="18">
    <w:name w:val="HTML Cite"/>
    <w:qFormat/>
    <w:uiPriority w:val="0"/>
    <w:rPr>
      <w:color w:val="008000"/>
    </w:rPr>
  </w:style>
  <w:style w:type="character" w:customStyle="1" w:styleId="19">
    <w:name w:val="标题 2 Char"/>
    <w:basedOn w:val="13"/>
    <w:link w:val="2"/>
    <w:qFormat/>
    <w:uiPriority w:val="9"/>
    <w:rPr>
      <w:rFonts w:ascii="Cambria" w:hAnsi="Cambria" w:eastAsia="黑体" w:cs="Times New Roman"/>
      <w:bCs/>
      <w:kern w:val="0"/>
      <w:sz w:val="32"/>
      <w:szCs w:val="32"/>
    </w:rPr>
  </w:style>
  <w:style w:type="character" w:customStyle="1" w:styleId="20">
    <w:name w:val="批注文字 Char1"/>
    <w:basedOn w:val="13"/>
    <w:link w:val="3"/>
    <w:qFormat/>
    <w:uiPriority w:val="99"/>
    <w:rPr>
      <w:rFonts w:ascii="Calibri" w:hAnsi="Calibri" w:eastAsia="宋体" w:cs="Times New Roman"/>
    </w:rPr>
  </w:style>
  <w:style w:type="character" w:customStyle="1" w:styleId="21">
    <w:name w:val="批注框文本 Char"/>
    <w:basedOn w:val="13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Char"/>
    <w:basedOn w:val="13"/>
    <w:link w:val="7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">
    <w:name w:val="页眉 Char"/>
    <w:basedOn w:val="13"/>
    <w:link w:val="8"/>
    <w:qFormat/>
    <w:uiPriority w:val="0"/>
    <w:rPr>
      <w:rFonts w:ascii="Calibri" w:hAnsi="Calibri" w:eastAsia="宋体" w:cs="Times New Roman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列出段落1"/>
    <w:basedOn w:val="1"/>
    <w:qFormat/>
    <w:uiPriority w:val="99"/>
    <w:pPr>
      <w:ind w:firstLine="420" w:firstLineChars="200"/>
    </w:pPr>
    <w:rPr>
      <w:rFonts w:cs="Calibri"/>
      <w:szCs w:val="21"/>
    </w:rPr>
  </w:style>
  <w:style w:type="paragraph" w:customStyle="1" w:styleId="26">
    <w:name w:val="修订1"/>
    <w: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9">
    <w:name w:val="xl63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6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3">
    <w:name w:val="xl6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4">
    <w:name w:val="xl6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5">
    <w:name w:val="xl6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7">
    <w:name w:val="xl7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8">
    <w:name w:val="xl7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9">
    <w:name w:val="xl7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0">
    <w:name w:val="xl7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41">
    <w:name w:val="xl75"/>
    <w:basedOn w:val="1"/>
    <w:qFormat/>
    <w:uiPriority w:val="0"/>
    <w:pPr>
      <w:widowControl/>
      <w:pBdr>
        <w:bottom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4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D966"/>
      <w:kern w:val="0"/>
      <w:sz w:val="18"/>
      <w:szCs w:val="18"/>
    </w:rPr>
  </w:style>
  <w:style w:type="paragraph" w:customStyle="1" w:styleId="45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46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47">
    <w:name w:val="xl8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48">
    <w:name w:val="xl8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9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xl8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51">
    <w:name w:val="xl8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2">
    <w:name w:val="xl8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character" w:customStyle="1" w:styleId="54">
    <w:name w:val="批注主题 Char"/>
    <w:basedOn w:val="20"/>
    <w:link w:val="10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55">
    <w:name w:val="纯文本 Char"/>
    <w:basedOn w:val="13"/>
    <w:link w:val="4"/>
    <w:qFormat/>
    <w:uiPriority w:val="99"/>
    <w:rPr>
      <w:rFonts w:ascii="宋体" w:hAnsi="Courier New" w:eastAsia="宋体" w:cs="Times New Roman"/>
      <w:szCs w:val="20"/>
    </w:rPr>
  </w:style>
  <w:style w:type="character" w:customStyle="1" w:styleId="56">
    <w:name w:val="Char Char"/>
    <w:qFormat/>
    <w:locked/>
    <w:uiPriority w:val="99"/>
    <w:rPr>
      <w:rFonts w:ascii="宋体" w:hAnsi="Courier New" w:eastAsia="宋体"/>
      <w:kern w:val="2"/>
      <w:sz w:val="21"/>
    </w:rPr>
  </w:style>
  <w:style w:type="character" w:customStyle="1" w:styleId="57">
    <w:name w:val="正文文本缩进 2 Char"/>
    <w:basedOn w:val="13"/>
    <w:link w:val="5"/>
    <w:uiPriority w:val="0"/>
    <w:rPr>
      <w:rFonts w:ascii="方正报宋简体" w:hAnsi="Times New Roman" w:eastAsia="方正报宋简体" w:cs="Times New Roman"/>
      <w:sz w:val="24"/>
      <w:szCs w:val="20"/>
    </w:rPr>
  </w:style>
  <w:style w:type="paragraph" w:customStyle="1" w:styleId="5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59">
    <w:name w:val="列出段落2"/>
    <w:basedOn w:val="1"/>
    <w:qFormat/>
    <w:uiPriority w:val="0"/>
    <w:pPr>
      <w:ind w:firstLine="420" w:firstLineChars="200"/>
    </w:pPr>
  </w:style>
  <w:style w:type="character" w:customStyle="1" w:styleId="60">
    <w:name w:val="纯文本 字符1"/>
    <w:qFormat/>
    <w:locked/>
    <w:uiPriority w:val="0"/>
    <w:rPr>
      <w:rFonts w:ascii="宋体" w:hAnsi="Courier New" w:eastAsia="宋体" w:cs="Courier New"/>
      <w:szCs w:val="21"/>
    </w:rPr>
  </w:style>
  <w:style w:type="character" w:customStyle="1" w:styleId="61">
    <w:name w:val="high-light"/>
    <w:qFormat/>
    <w:uiPriority w:val="0"/>
  </w:style>
  <w:style w:type="character" w:customStyle="1" w:styleId="62">
    <w:name w:val="批注文字 Char"/>
    <w:qFormat/>
    <w:uiPriority w:val="99"/>
    <w:rPr>
      <w:rFonts w:cs="Times New Roman"/>
    </w:rPr>
  </w:style>
  <w:style w:type="character" w:customStyle="1" w:styleId="63">
    <w:name w:val="c-icon28"/>
    <w:qFormat/>
    <w:uiPriority w:val="0"/>
  </w:style>
  <w:style w:type="character" w:customStyle="1" w:styleId="64">
    <w:name w:val="hover25"/>
    <w:qFormat/>
    <w:uiPriority w:val="0"/>
  </w:style>
  <w:style w:type="character" w:customStyle="1" w:styleId="65">
    <w:name w:val="hover26"/>
    <w:qFormat/>
    <w:uiPriority w:val="0"/>
    <w:rPr>
      <w:color w:val="315EFB"/>
    </w:rPr>
  </w:style>
  <w:style w:type="character" w:customStyle="1" w:styleId="66">
    <w:name w:val="c-icon26"/>
    <w:qFormat/>
    <w:uiPriority w:val="0"/>
  </w:style>
  <w:style w:type="character" w:customStyle="1" w:styleId="67">
    <w:name w:val="hover28"/>
    <w:uiPriority w:val="0"/>
    <w:rPr>
      <w:color w:val="315EFB"/>
    </w:rPr>
  </w:style>
  <w:style w:type="character" w:customStyle="1" w:styleId="68">
    <w:name w:val="hover29"/>
    <w:qFormat/>
    <w:uiPriority w:val="0"/>
  </w:style>
  <w:style w:type="character" w:customStyle="1" w:styleId="69">
    <w:name w:val="c-icon"/>
    <w:qFormat/>
    <w:uiPriority w:val="0"/>
  </w:style>
  <w:style w:type="character" w:customStyle="1" w:styleId="70">
    <w:name w:val="hover24"/>
    <w:qFormat/>
    <w:uiPriority w:val="0"/>
  </w:style>
  <w:style w:type="character" w:customStyle="1" w:styleId="71">
    <w:name w:val="hover17"/>
    <w:qFormat/>
    <w:uiPriority w:val="0"/>
  </w:style>
  <w:style w:type="character" w:customStyle="1" w:styleId="72">
    <w:name w:val="hover18"/>
    <w:qFormat/>
    <w:uiPriority w:val="0"/>
    <w:rPr>
      <w:color w:val="315EFB"/>
    </w:rPr>
  </w:style>
  <w:style w:type="paragraph" w:customStyle="1" w:styleId="73">
    <w:name w:val="表格2"/>
    <w:basedOn w:val="1"/>
    <w:link w:val="74"/>
    <w:qFormat/>
    <w:uiPriority w:val="99"/>
    <w:pPr>
      <w:autoSpaceDE w:val="0"/>
      <w:autoSpaceDN w:val="0"/>
      <w:adjustRightInd w:val="0"/>
      <w:jc w:val="center"/>
    </w:pPr>
    <w:rPr>
      <w:rFonts w:ascii="Times New Roman" w:hAnsi="Times New Roman"/>
      <w:snapToGrid w:val="0"/>
      <w:kern w:val="0"/>
      <w:sz w:val="24"/>
      <w:szCs w:val="32"/>
    </w:rPr>
  </w:style>
  <w:style w:type="character" w:customStyle="1" w:styleId="74">
    <w:name w:val="表格2 字符"/>
    <w:link w:val="73"/>
    <w:qFormat/>
    <w:locked/>
    <w:uiPriority w:val="99"/>
    <w:rPr>
      <w:rFonts w:ascii="Times New Roman" w:hAnsi="Times New Roman" w:eastAsia="宋体" w:cs="Times New Roman"/>
      <w:snapToGrid w:val="0"/>
      <w:kern w:val="0"/>
      <w:sz w:val="24"/>
      <w:szCs w:val="32"/>
    </w:rPr>
  </w:style>
  <w:style w:type="paragraph" w:customStyle="1" w:styleId="75">
    <w:name w:val="xl8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7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8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79">
    <w:name w:val="hover23"/>
    <w:basedOn w:val="13"/>
    <w:qFormat/>
    <w:uiPriority w:val="0"/>
    <w:rPr>
      <w:color w:val="315EFB"/>
    </w:rPr>
  </w:style>
  <w:style w:type="character" w:customStyle="1" w:styleId="80">
    <w:name w:val="hover27"/>
    <w:basedOn w:val="13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BD6147-5B1A-4F2D-A84B-5785C0476E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8944</Words>
  <Characters>50985</Characters>
  <Lines>424</Lines>
  <Paragraphs>119</Paragraphs>
  <TotalTime>7</TotalTime>
  <ScaleCrop>false</ScaleCrop>
  <LinksUpToDate>false</LinksUpToDate>
  <CharactersWithSpaces>59810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2021-12-17T01:45:00Z</dcterms:created>
  <dc:creator>惠宝宝啊哈哈</dc:creator>
  <cp:lastModifiedBy>Administrator</cp:lastModifiedBy>
  <dcterms:modified xsi:type="dcterms:W3CDTF">2023-07-22T02:57:13Z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EBE9B369A30C48C1A3AFA6D0291F4BE3_13</vt:lpwstr>
  </property>
</Properties>
</file>